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E4" w:rsidRDefault="007D46E4">
      <w:pPr>
        <w:pStyle w:val="ConsPlusNonformat"/>
        <w:jc w:val="both"/>
      </w:pPr>
      <w:r>
        <w:t xml:space="preserve">                                    В ________________________ районный суд</w:t>
      </w:r>
    </w:p>
    <w:p w:rsidR="007D46E4" w:rsidRDefault="007D46E4">
      <w:pPr>
        <w:pStyle w:val="ConsPlusNonformat"/>
        <w:jc w:val="both"/>
      </w:pPr>
    </w:p>
    <w:p w:rsidR="007D46E4" w:rsidRDefault="007D46E4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7D46E4" w:rsidRDefault="007D46E4">
      <w:pPr>
        <w:pStyle w:val="ConsPlusNonformat"/>
        <w:jc w:val="both"/>
      </w:pPr>
      <w:r>
        <w:t xml:space="preserve">                                                      (Ф.И.О.)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7D46E4" w:rsidRDefault="007D46E4">
      <w:pPr>
        <w:pStyle w:val="ConsPlusNonformat"/>
        <w:jc w:val="both"/>
      </w:pPr>
    </w:p>
    <w:p w:rsidR="007D46E4" w:rsidRDefault="007D46E4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7D46E4" w:rsidRDefault="007D46E4">
      <w:pPr>
        <w:pStyle w:val="ConsPlusNonformat"/>
        <w:jc w:val="both"/>
      </w:pPr>
      <w:r>
        <w:t xml:space="preserve">                                                              (Ф.И.О.)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7D46E4" w:rsidRDefault="007D46E4">
      <w:pPr>
        <w:pStyle w:val="ConsPlusNonformat"/>
        <w:jc w:val="both"/>
      </w:pPr>
      <w:bookmarkStart w:id="0" w:name="_GoBack"/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bookmarkEnd w:id="0"/>
    <w:p w:rsidR="007D46E4" w:rsidRDefault="007D46E4">
      <w:pPr>
        <w:pStyle w:val="ConsPlusNonformat"/>
        <w:jc w:val="both"/>
      </w:pPr>
    </w:p>
    <w:p w:rsidR="007D46E4" w:rsidRDefault="007D46E4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7D46E4" w:rsidRDefault="007D46E4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наименование</w:t>
      </w:r>
      <w:proofErr w:type="gramEnd"/>
      <w:r>
        <w:t>)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адрес</w:t>
      </w:r>
      <w:proofErr w:type="gramEnd"/>
      <w:r>
        <w:t>: _______________________________,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телефон</w:t>
      </w:r>
      <w:proofErr w:type="gramEnd"/>
      <w:r>
        <w:t>: _____________________________,</w:t>
      </w:r>
    </w:p>
    <w:p w:rsidR="007D46E4" w:rsidRDefault="007D46E4">
      <w:pPr>
        <w:pStyle w:val="ConsPlusNonformat"/>
        <w:jc w:val="both"/>
      </w:pPr>
      <w:r>
        <w:t xml:space="preserve">                                    </w:t>
      </w:r>
      <w:proofErr w:type="gramStart"/>
      <w:r>
        <w:t>эл</w:t>
      </w:r>
      <w:proofErr w:type="gramEnd"/>
      <w:r>
        <w:t>. почта: ____________________________</w:t>
      </w:r>
    </w:p>
    <w:p w:rsidR="007D46E4" w:rsidRDefault="007D46E4">
      <w:pPr>
        <w:pStyle w:val="ConsPlusNonformat"/>
        <w:jc w:val="both"/>
      </w:pPr>
    </w:p>
    <w:p w:rsidR="007D46E4" w:rsidRDefault="007D46E4">
      <w:pPr>
        <w:pStyle w:val="ConsPlusNonformat"/>
        <w:jc w:val="both"/>
      </w:pPr>
      <w:r>
        <w:t xml:space="preserve">                                    Госпошлина: ____________________ рублей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jc w:val="center"/>
      </w:pPr>
      <w:r>
        <w:t>Исковое заявление</w:t>
      </w:r>
    </w:p>
    <w:p w:rsidR="007D46E4" w:rsidRDefault="007D46E4">
      <w:pPr>
        <w:pStyle w:val="ConsPlusNormal"/>
        <w:jc w:val="center"/>
      </w:pPr>
      <w:proofErr w:type="gramStart"/>
      <w:r>
        <w:t>о</w:t>
      </w:r>
      <w:proofErr w:type="gramEnd"/>
      <w:r>
        <w:t xml:space="preserve"> признании недействительным договора приватизации</w:t>
      </w:r>
    </w:p>
    <w:p w:rsidR="007D46E4" w:rsidRDefault="007D46E4">
      <w:pPr>
        <w:pStyle w:val="ConsPlusNormal"/>
        <w:jc w:val="center"/>
      </w:pPr>
      <w:proofErr w:type="gramStart"/>
      <w:r>
        <w:t>жилого</w:t>
      </w:r>
      <w:proofErr w:type="gramEnd"/>
      <w:r>
        <w:t xml:space="preserve"> помещения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  <w:r>
        <w:t>"___"________ ___ г. Ответчик заключил договор о приватизации жилого помещения (квартиры/комнаты) общей площадью _____ кв. м, находящегося в государственном (муниципальном) жилищном фонде и расположенного по адресу __________________________ (далее - Жилое помещение).</w:t>
      </w:r>
    </w:p>
    <w:p w:rsidR="007D46E4" w:rsidRDefault="007D46E4">
      <w:pPr>
        <w:pStyle w:val="ConsPlusNormal"/>
        <w:ind w:firstLine="540"/>
        <w:jc w:val="both"/>
      </w:pPr>
      <w:r>
        <w:t>Право собственности на приобретенное Ответчиком в порядке приватизации Жилое помещение зарегистрировано в Едином государственном реестре прав на недвижимое имущество и сделок с ним, что подтверждается выпиской из указанного реестра N _____, выданной "___"________ _____ г.</w:t>
      </w:r>
    </w:p>
    <w:p w:rsidR="007D46E4" w:rsidRDefault="007D46E4">
      <w:pPr>
        <w:pStyle w:val="ConsPlusNormal"/>
        <w:ind w:firstLine="540"/>
        <w:jc w:val="both"/>
      </w:pPr>
      <w:r>
        <w:t xml:space="preserve">Истец является членом семьи Ответчика/иным лицом, право которого было нарушено в результате заключения договора о приватизации, что подтверждается свидетельством о рождении/свидетельством о браке (о расторжении </w:t>
      </w:r>
      <w:proofErr w:type="gramStart"/>
      <w:r>
        <w:t>брака)/</w:t>
      </w:r>
      <w:proofErr w:type="gramEnd"/>
      <w:r>
        <w:t>иными документами, доказывающими родство (свойство) Истца и Ответчика/другими основаниями прав Истца.</w:t>
      </w:r>
    </w:p>
    <w:p w:rsidR="007D46E4" w:rsidRDefault="007D46E4">
      <w:pPr>
        <w:pStyle w:val="ConsPlusNormal"/>
        <w:ind w:firstLine="540"/>
        <w:jc w:val="both"/>
      </w:pPr>
      <w:r>
        <w:t>Истец зарегистрирован в Жилом помещении по месту жительства, что подтверждается выпиской из домовой книги/иными документами, подтверждающими факт регистрации Истца в жилом помещении.</w:t>
      </w:r>
    </w:p>
    <w:p w:rsidR="007D46E4" w:rsidRDefault="007D46E4">
      <w:pPr>
        <w:pStyle w:val="ConsPlusNormal"/>
        <w:ind w:firstLine="540"/>
        <w:jc w:val="both"/>
      </w:pPr>
      <w:r>
        <w:t>Истец проживает в Жилом помещении с "___"_______ ___ г. на постоянной основе и пользуется Жилым помещением на законном основании, что подтверждается договором социального найма/выпиской из домовой книги/ордером/иными документами, подтверждающими факт проживания Истца в Жилом помещении.</w:t>
      </w:r>
    </w:p>
    <w:p w:rsidR="007D46E4" w:rsidRDefault="007D46E4">
      <w:pPr>
        <w:pStyle w:val="ConsPlusNormal"/>
        <w:ind w:firstLine="540"/>
        <w:jc w:val="both"/>
      </w:pPr>
      <w:r>
        <w:t>Истец вносит плату за Жилое помещение и оплачивает коммунальные платежи, что подтверждается квитанциями об оплате/иными документами.</w:t>
      </w:r>
    </w:p>
    <w:p w:rsidR="007D46E4" w:rsidRDefault="007D46E4">
      <w:pPr>
        <w:pStyle w:val="ConsPlusNormal"/>
        <w:ind w:firstLine="540"/>
        <w:jc w:val="both"/>
      </w:pPr>
      <w:r>
        <w:t xml:space="preserve">Истец ранее не использовал свое право на приватизацию и не имеет в собственности другого жилого помещения, что подтверждается справкой из Управления </w:t>
      </w:r>
      <w:proofErr w:type="spellStart"/>
      <w:r>
        <w:t>Росреестра</w:t>
      </w:r>
      <w:proofErr w:type="spellEnd"/>
      <w:r>
        <w:t xml:space="preserve"> по г. Москве/справкой из БТИ по предыдущему месту жительства о неучастии в приватизации/иными документами.</w:t>
      </w:r>
    </w:p>
    <w:p w:rsidR="007D46E4" w:rsidRDefault="007D46E4">
      <w:pPr>
        <w:pStyle w:val="ConsPlusNormal"/>
        <w:ind w:firstLine="540"/>
        <w:jc w:val="both"/>
      </w:pPr>
      <w:r>
        <w:t>Заключенный Ответчиком договор приватизации Жилого помещения нарушает права Истца на приватизацию Жилого помещения, поскольку:</w:t>
      </w:r>
    </w:p>
    <w:p w:rsidR="007D46E4" w:rsidRDefault="007D46E4">
      <w:pPr>
        <w:pStyle w:val="ConsPlusNormal"/>
        <w:ind w:firstLine="540"/>
        <w:jc w:val="both"/>
      </w:pPr>
      <w:r>
        <w:t xml:space="preserve">- На момент заключения Ответчиком договора приватизации квартиры Истец был незаконно снят с регистрационного учета в спорном Жилом помещении, что подтверждается решением суда (указать </w:t>
      </w:r>
      <w:proofErr w:type="gramStart"/>
      <w:r>
        <w:t>реквизиты)/</w:t>
      </w:r>
      <w:proofErr w:type="gramEnd"/>
      <w:r>
        <w:t>иными доказательствами, и, соответственно, не мог принять участия в приватизации.</w:t>
      </w:r>
    </w:p>
    <w:p w:rsidR="007D46E4" w:rsidRDefault="007D46E4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4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 правом на приватизацию жилого помещения обладают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найма.</w:t>
      </w:r>
    </w:p>
    <w:p w:rsidR="007D46E4" w:rsidRDefault="007D46E4">
      <w:pPr>
        <w:pStyle w:val="ConsPlusNormal"/>
        <w:ind w:firstLine="540"/>
        <w:jc w:val="both"/>
      </w:pPr>
      <w:r>
        <w:t xml:space="preserve">- </w:t>
      </w:r>
      <w:proofErr w:type="spellStart"/>
      <w:r>
        <w:t>Непроживание</w:t>
      </w:r>
      <w:proofErr w:type="spellEnd"/>
      <w:r>
        <w:t xml:space="preserve"> Истца в спорном Жилом помещении на момент приватизации имело вынужденный характер, что подтверждается решением суда (указать </w:t>
      </w:r>
      <w:proofErr w:type="gramStart"/>
      <w:r>
        <w:t>реквизиты)/</w:t>
      </w:r>
      <w:proofErr w:type="gramEnd"/>
      <w:r>
        <w:t>иными доказательствами. От своих прав на спорное Жилое помещение Истец не отказывался.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Федерации", жилое помещение может быть приватизировано только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7D46E4" w:rsidRDefault="007D46E4">
      <w:pPr>
        <w:pStyle w:val="ConsPlusNormal"/>
        <w:ind w:firstLine="540"/>
        <w:jc w:val="both"/>
      </w:pPr>
      <w:r>
        <w:t xml:space="preserve">В силу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2 ст. 677</w:t>
        </w:r>
      </w:hyperlink>
      <w:r>
        <w:t xml:space="preserve"> Гражданского кодекса Российской Федерации 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7D46E4" w:rsidRDefault="007D46E4">
      <w:pPr>
        <w:pStyle w:val="ConsPlusNormal"/>
        <w:ind w:firstLine="540"/>
        <w:jc w:val="both"/>
      </w:pPr>
      <w:r>
        <w:t>- На момент подписания отказа от участия в приватизации и дачи согласия на передачу спорного Жилого помещения в собственность Ответчика Истец в полной мере не осознавал значение своих действий и не мог руководить ими, то есть не мог выразить свою действительную волю относительно данных действий, что подтверждается результатами психиатрической экспертизы Истца/выпиской из истории болезни/иными медицинскими документами.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1 ст. 166</w:t>
        </w:r>
      </w:hyperlink>
      <w:r>
        <w:t xml:space="preserve"> Гражданского кодекса Российской Федерации сделка недействительна по основаниям, установленным Гражданским кодексом Российской Федерации, в силу признания ее таковой судом (оспоримая сделка) либо независимо от такого признания (ничтожная сделка).</w:t>
      </w:r>
    </w:p>
    <w:p w:rsidR="007D46E4" w:rsidRDefault="007D46E4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п. 1 ст. 168</w:t>
        </w:r>
      </w:hyperlink>
      <w:r>
        <w:t xml:space="preserve"> Гражданского кодекса Российской Федерации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7D46E4" w:rsidRDefault="007D46E4">
      <w:pPr>
        <w:pStyle w:val="ConsPlusNormal"/>
        <w:ind w:firstLine="540"/>
        <w:jc w:val="both"/>
      </w:pPr>
      <w:r>
        <w:t xml:space="preserve">В силу </w:t>
      </w:r>
      <w:hyperlink r:id="rId9" w:history="1">
        <w:r>
          <w:rPr>
            <w:color w:val="0000FF"/>
          </w:rPr>
          <w:t>ст. 177</w:t>
        </w:r>
      </w:hyperlink>
      <w:r>
        <w:t xml:space="preserve"> ГК РФ сделка, совершенная гражданином, хотя и дееспособным, но находившимся в момент ее совершения в таком состоянии, когда он не был способен понимать значение своих действий или руководить ими, может быть признана судом недействительной.</w:t>
      </w:r>
    </w:p>
    <w:p w:rsidR="007D46E4" w:rsidRDefault="007D46E4">
      <w:pPr>
        <w:pStyle w:val="ConsPlusNormal"/>
        <w:ind w:firstLine="540"/>
        <w:jc w:val="both"/>
      </w:pPr>
      <w:r>
        <w:t xml:space="preserve">Примечание: обращаем внимание, что с 02.03.2015 </w:t>
      </w:r>
      <w:hyperlink r:id="rId10" w:history="1">
        <w:r>
          <w:rPr>
            <w:color w:val="0000FF"/>
          </w:rPr>
          <w:t>ст. 177</w:t>
        </w:r>
      </w:hyperlink>
      <w:r>
        <w:t xml:space="preserve"> ГК РФ применяется в новой редакции 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07.05.2013 N 100-ФЗ).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  <w:r>
        <w:t>- На момент подписания Истцом отказа от участия в приватизации Жилого помещения и согласия на его приватизацию Ответчиком Истец был введен Ответчиком в заблуждение относительно природы сделки и правовых последствий ее совершения, что подтверждается медицинской справкой/выпиской из истории болезни/иными медицинскими документами, свидетельствующими о неудовлетворительном состоянии здоровья Истца на момент подписания документов.</w:t>
      </w:r>
    </w:p>
    <w:p w:rsidR="007D46E4" w:rsidRDefault="007D46E4">
      <w:pPr>
        <w:pStyle w:val="ConsPlusNormal"/>
        <w:ind w:firstLine="540"/>
        <w:jc w:val="both"/>
      </w:pPr>
      <w:r>
        <w:t>- Выезд Истца из приватизированного Ответчиком Жилого помещения был временным, Истец не выезжал из Жилого помещения на постоянное место жительства.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 правом на приватизацию жилого помещения обладают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ч. 1 ст. 178</w:t>
        </w:r>
      </w:hyperlink>
      <w:r>
        <w:t xml:space="preserve"> Гражданского кодекса Российской Федерации сделка, совершенная под влиянием заблуждения, имеющего существенное значение, может быть признана судом недействительной по иску стороны, действовавшей под влиянием заблуждения.</w:t>
      </w:r>
    </w:p>
    <w:p w:rsidR="007D46E4" w:rsidRDefault="007D46E4">
      <w:pPr>
        <w:pStyle w:val="ConsPlusNormal"/>
        <w:ind w:firstLine="540"/>
        <w:jc w:val="both"/>
      </w:pPr>
      <w:r>
        <w:t>Существенное значение имеет заблуждение относительно природы сделки либо тождества или таких качеств ее предмета, которые значительно снижают возможности его использования по назначению. Заблуждение относительно мотивов сделки не имеет существенного значения.</w:t>
      </w:r>
    </w:p>
    <w:p w:rsidR="007D46E4" w:rsidRDefault="007D46E4">
      <w:pPr>
        <w:pStyle w:val="ConsPlusNormal"/>
        <w:ind w:firstLine="540"/>
        <w:jc w:val="both"/>
      </w:pPr>
      <w:r>
        <w:t>- Истец не давал своего согласия на приватизацию Жилого помещения, а его подпись в заявлении о согласии на приватизацию была подделана, что подтверждается заключением почерковедческой экспертизы.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 жилое помещение может быть приватизировано </w:t>
      </w:r>
      <w:r>
        <w:lastRenderedPageBreak/>
        <w:t>только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7D46E4" w:rsidRDefault="007D46E4">
      <w:pPr>
        <w:pStyle w:val="ConsPlusNormal"/>
        <w:ind w:firstLine="540"/>
        <w:jc w:val="both"/>
      </w:pPr>
      <w:r>
        <w:t>- Истец не отказывался от участия в приватизации Жилого помещения, при этом Ответчиком не представлено доказательств обратного.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Федерации", иными нормативными правовыми актами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7D46E4" w:rsidRDefault="007D46E4">
      <w:pPr>
        <w:pStyle w:val="ConsPlusNormal"/>
        <w:ind w:firstLine="540"/>
        <w:jc w:val="both"/>
      </w:pPr>
      <w:r>
        <w:t>- Ответчик не имел права пользования Жилым помещением, а следовательно, не мог участвовать в приватизации. Доказательств обратного Ответчиком не представлено.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17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Федерации", иными нормативными правовыми актами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7D46E4" w:rsidRDefault="007D46E4">
      <w:pPr>
        <w:pStyle w:val="ConsPlusNormal"/>
        <w:ind w:firstLine="540"/>
        <w:jc w:val="both"/>
      </w:pPr>
      <w:r>
        <w:t>- Несовершеннолетний, проживающий и зарегистрированный в спорном Жилом помещении, не был включен в договор о приватизации - при этом согласие родителя/усыновителя/опекуна/попечителя на неучастие несовершеннолетнего в приватизации получено не было.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ст. 2</w:t>
        </w:r>
      </w:hyperlink>
      <w:r>
        <w:t xml:space="preserve"> Закона Российской Федерации от 04.07.1991 N 1541-1 "О приватизации жилищного фонда в Российской Федерации"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"О приватизации жилищного фонда в Российской Федерации", иными нормативными правовыми актами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7D46E4" w:rsidRDefault="007D46E4">
      <w:pPr>
        <w:pStyle w:val="ConsPlusNormal"/>
        <w:ind w:firstLine="540"/>
        <w:jc w:val="both"/>
      </w:pPr>
      <w:r>
        <w:t>- Подписывая отказ от участия в приватизации спорного Жилого помещения, Истец был введен в заблуждение относительно природы сделки и правовых последствий ее совершения.</w:t>
      </w:r>
    </w:p>
    <w:p w:rsidR="007D46E4" w:rsidRDefault="007D46E4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ст. 178</w:t>
        </w:r>
      </w:hyperlink>
      <w:r>
        <w:t xml:space="preserve"> Гражданского кодекса Российской Федерации сделка, совершенная под влиянием заблуждения, имеющего существенное значение, может быть признана судом недействительной по иску стороны, действовавшей под влиянием заблуждения.</w:t>
      </w:r>
    </w:p>
    <w:p w:rsidR="007D46E4" w:rsidRDefault="007D46E4">
      <w:pPr>
        <w:pStyle w:val="ConsPlusNormal"/>
        <w:ind w:firstLine="540"/>
        <w:jc w:val="both"/>
      </w:pPr>
      <w:r>
        <w:t>Существенное значение имеет заблуждение относительно природы сделки либо тождества или таких качеств ее предмета, которые значительно снижают возможности его использования по назначению. Заблуждение относительно мотивов сделки не имеет существенного значения.</w:t>
      </w:r>
    </w:p>
    <w:p w:rsidR="007D46E4" w:rsidRDefault="007D46E4">
      <w:pPr>
        <w:pStyle w:val="ConsPlusNormal"/>
        <w:ind w:firstLine="540"/>
        <w:jc w:val="both"/>
      </w:pPr>
      <w:r>
        <w:t xml:space="preserve">На основании </w:t>
      </w:r>
      <w:hyperlink r:id="rId22" w:history="1">
        <w:r>
          <w:rPr>
            <w:color w:val="0000FF"/>
          </w:rPr>
          <w:t>ст. 217</w:t>
        </w:r>
      </w:hyperlink>
      <w:r>
        <w:t xml:space="preserve"> Гражданского кодекса Российской Федерации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7D46E4" w:rsidRDefault="007D46E4">
      <w:pPr>
        <w:pStyle w:val="ConsPlusNormal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ст. 11</w:t>
        </w:r>
      </w:hyperlink>
      <w:r>
        <w:t xml:space="preserve"> Закона Российской Федерации от 04.07.1991 N 1541-1 "О приватизации жилищного фонда в Российской Федерации"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раз.</w:t>
      </w:r>
    </w:p>
    <w:p w:rsidR="007D46E4" w:rsidRDefault="007D46E4">
      <w:pPr>
        <w:pStyle w:val="ConsPlusNormal"/>
        <w:ind w:firstLine="540"/>
        <w:jc w:val="both"/>
      </w:pPr>
      <w:r>
        <w:t xml:space="preserve">В соответствии с вышеизложенным, руководствуясь </w:t>
      </w:r>
      <w:hyperlink r:id="rId24" w:history="1">
        <w:r>
          <w:rPr>
            <w:color w:val="0000FF"/>
          </w:rPr>
          <w:t>ст. ст. 2</w:t>
        </w:r>
      </w:hyperlink>
      <w:r>
        <w:t xml:space="preserve">, </w:t>
      </w:r>
      <w:hyperlink r:id="rId25" w:history="1">
        <w:r>
          <w:rPr>
            <w:color w:val="0000FF"/>
          </w:rPr>
          <w:t>11</w:t>
        </w:r>
      </w:hyperlink>
      <w:r>
        <w:t xml:space="preserve"> Закона Российской Федерации </w:t>
      </w:r>
      <w:r>
        <w:lastRenderedPageBreak/>
        <w:t xml:space="preserve">от 04.07.1991 N 1541-1 "О приватизации жилищного фонда в Российской Федерации", </w:t>
      </w:r>
      <w:hyperlink r:id="rId26" w:history="1">
        <w:r>
          <w:rPr>
            <w:color w:val="0000FF"/>
          </w:rPr>
          <w:t>п. 1 ст. 166</w:t>
        </w:r>
      </w:hyperlink>
      <w:r>
        <w:t xml:space="preserve">, </w:t>
      </w:r>
      <w:hyperlink r:id="rId27" w:history="1">
        <w:r>
          <w:rPr>
            <w:color w:val="0000FF"/>
          </w:rPr>
          <w:t>п. 1 ст. 167</w:t>
        </w:r>
      </w:hyperlink>
      <w:r>
        <w:t xml:space="preserve">, </w:t>
      </w:r>
      <w:hyperlink r:id="rId28" w:history="1">
        <w:r>
          <w:rPr>
            <w:color w:val="0000FF"/>
          </w:rPr>
          <w:t>п. 1 ст. 168</w:t>
        </w:r>
      </w:hyperlink>
      <w:r>
        <w:t xml:space="preserve">, </w:t>
      </w:r>
      <w:hyperlink r:id="rId29" w:history="1">
        <w:r>
          <w:rPr>
            <w:color w:val="0000FF"/>
          </w:rPr>
          <w:t>ст. 177</w:t>
        </w:r>
      </w:hyperlink>
      <w:r>
        <w:t xml:space="preserve">, </w:t>
      </w:r>
      <w:hyperlink r:id="rId30" w:history="1">
        <w:r>
          <w:rPr>
            <w:color w:val="0000FF"/>
          </w:rPr>
          <w:t>ст. 178</w:t>
        </w:r>
      </w:hyperlink>
      <w:r>
        <w:t xml:space="preserve">, </w:t>
      </w:r>
      <w:hyperlink r:id="rId31" w:history="1">
        <w:r>
          <w:rPr>
            <w:color w:val="0000FF"/>
          </w:rPr>
          <w:t>ст. ст. 217</w:t>
        </w:r>
      </w:hyperlink>
      <w:r>
        <w:t xml:space="preserve">, </w:t>
      </w:r>
      <w:hyperlink r:id="rId32" w:history="1">
        <w:r>
          <w:rPr>
            <w:color w:val="0000FF"/>
          </w:rPr>
          <w:t>677</w:t>
        </w:r>
      </w:hyperlink>
      <w:r>
        <w:t xml:space="preserve"> Гражданского кодекса Российской Федерации, </w:t>
      </w:r>
      <w:hyperlink r:id="rId33" w:history="1">
        <w:r>
          <w:rPr>
            <w:color w:val="0000FF"/>
          </w:rPr>
          <w:t>п. п. 3</w:t>
        </w:r>
      </w:hyperlink>
      <w:r>
        <w:t xml:space="preserve">, </w:t>
      </w:r>
      <w:hyperlink r:id="rId34" w:history="1">
        <w:r>
          <w:rPr>
            <w:color w:val="0000FF"/>
          </w:rPr>
          <w:t>4 ст. 67</w:t>
        </w:r>
      </w:hyperlink>
      <w:r>
        <w:t xml:space="preserve">, </w:t>
      </w:r>
      <w:hyperlink r:id="rId35" w:history="1">
        <w:r>
          <w:rPr>
            <w:color w:val="0000FF"/>
          </w:rPr>
          <w:t>п. п. 1</w:t>
        </w:r>
      </w:hyperlink>
      <w:r>
        <w:t xml:space="preserve">, </w:t>
      </w:r>
      <w:hyperlink r:id="rId36" w:history="1">
        <w:r>
          <w:rPr>
            <w:color w:val="0000FF"/>
          </w:rPr>
          <w:t>2 ст. 70</w:t>
        </w:r>
      </w:hyperlink>
      <w:r>
        <w:t xml:space="preserve"> Жилищного кодекса Российской Федерации, </w:t>
      </w:r>
      <w:hyperlink r:id="rId37" w:history="1">
        <w:r>
          <w:rPr>
            <w:color w:val="0000FF"/>
          </w:rPr>
          <w:t>ст. ст. 131</w:t>
        </w:r>
      </w:hyperlink>
      <w:r>
        <w:t xml:space="preserve">, </w:t>
      </w:r>
      <w:hyperlink r:id="rId3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jc w:val="center"/>
      </w:pPr>
      <w:r>
        <w:t>ПРОШУ: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  <w:r>
        <w:t>Признать договор приватизации Жилого помещения от "___"________ ___ г. N ___ недействительным.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  <w:r>
        <w:t>Приложения:</w:t>
      </w:r>
    </w:p>
    <w:p w:rsidR="007D46E4" w:rsidRDefault="007D46E4">
      <w:pPr>
        <w:pStyle w:val="ConsPlusNormal"/>
        <w:ind w:firstLine="540"/>
        <w:jc w:val="both"/>
      </w:pPr>
      <w:r>
        <w:t>1. Копия договора приватизации Жилого помещения от "___"________ ___ г. N ___.</w:t>
      </w:r>
    </w:p>
    <w:p w:rsidR="007D46E4" w:rsidRDefault="007D46E4">
      <w:pPr>
        <w:pStyle w:val="ConsPlusNormal"/>
        <w:ind w:firstLine="540"/>
        <w:jc w:val="both"/>
      </w:pPr>
      <w:r>
        <w:t>2. Копия выписки из Единого государственного реестра прав на недвижимое имущество и сделок с ним от "___"_________ ___ г., подтверждающая право собственности Ответчика на Жилое помещение.</w:t>
      </w:r>
    </w:p>
    <w:p w:rsidR="007D46E4" w:rsidRDefault="007D46E4">
      <w:pPr>
        <w:pStyle w:val="ConsPlusNormal"/>
        <w:ind w:firstLine="540"/>
        <w:jc w:val="both"/>
      </w:pPr>
      <w:r>
        <w:t xml:space="preserve">3. Доказательства родства (свойства) Истца и Ответчика: свидетельство о рождении/свидетельство о браке (о расторжении </w:t>
      </w:r>
      <w:proofErr w:type="gramStart"/>
      <w:r>
        <w:t>брака)/</w:t>
      </w:r>
      <w:proofErr w:type="gramEnd"/>
      <w:r>
        <w:t>иные документы.</w:t>
      </w:r>
    </w:p>
    <w:p w:rsidR="007D46E4" w:rsidRDefault="007D46E4">
      <w:pPr>
        <w:pStyle w:val="ConsPlusNormal"/>
        <w:ind w:firstLine="540"/>
        <w:jc w:val="both"/>
      </w:pPr>
      <w:r>
        <w:t>4. Доказательства наличия у Истца постоянной регистрации в Жилом помещении: выписка из домовой книги/иные документы.</w:t>
      </w:r>
    </w:p>
    <w:p w:rsidR="007D46E4" w:rsidRDefault="007D46E4">
      <w:pPr>
        <w:pStyle w:val="ConsPlusNormal"/>
        <w:ind w:firstLine="540"/>
        <w:jc w:val="both"/>
      </w:pPr>
      <w:r>
        <w:t>5. Доказательства проживания Истца в Жилом помещении на постоянной основе: договор социального найма/выписка из домовой книги/ордер/иные документы.</w:t>
      </w:r>
    </w:p>
    <w:p w:rsidR="007D46E4" w:rsidRDefault="007D46E4">
      <w:pPr>
        <w:pStyle w:val="ConsPlusNormal"/>
        <w:ind w:firstLine="540"/>
        <w:jc w:val="both"/>
      </w:pPr>
      <w:r>
        <w:t>6. Доказательства надлежащего и своевременного внесения Истцом платы за Жилое помещение и уплаты коммунальных платежей: квитанции об оплате/иные документы.</w:t>
      </w:r>
    </w:p>
    <w:p w:rsidR="007D46E4" w:rsidRDefault="007D46E4">
      <w:pPr>
        <w:pStyle w:val="ConsPlusNormal"/>
        <w:ind w:firstLine="540"/>
        <w:jc w:val="both"/>
      </w:pPr>
      <w:r>
        <w:t xml:space="preserve">7. Доказательства неучастия Истца в приватизации другого жилья: справка из Управления </w:t>
      </w:r>
      <w:proofErr w:type="spellStart"/>
      <w:r>
        <w:t>Росреестра</w:t>
      </w:r>
      <w:proofErr w:type="spellEnd"/>
      <w:r>
        <w:t xml:space="preserve"> по г. Москве/справка из БТИ по предыдущему месту жительства о неучастии в приватизации/иные документы.</w:t>
      </w:r>
    </w:p>
    <w:p w:rsidR="007D46E4" w:rsidRDefault="007D46E4">
      <w:pPr>
        <w:pStyle w:val="ConsPlusNormal"/>
        <w:ind w:firstLine="540"/>
        <w:jc w:val="both"/>
      </w:pPr>
      <w:r>
        <w:t xml:space="preserve">8. Доказательства незаконного снятия Истца с регистрационного учета в Жилом помещении: решение суда (указать </w:t>
      </w:r>
      <w:proofErr w:type="gramStart"/>
      <w:r>
        <w:t>реквизиты)/</w:t>
      </w:r>
      <w:proofErr w:type="gramEnd"/>
      <w:r>
        <w:t>иные документы.</w:t>
      </w:r>
    </w:p>
    <w:p w:rsidR="007D46E4" w:rsidRDefault="007D46E4">
      <w:pPr>
        <w:pStyle w:val="ConsPlusNormal"/>
        <w:ind w:firstLine="540"/>
        <w:jc w:val="both"/>
      </w:pPr>
      <w:r>
        <w:t xml:space="preserve">9. Доказательства вынужденного характера </w:t>
      </w:r>
      <w:proofErr w:type="spellStart"/>
      <w:r>
        <w:t>непроживания</w:t>
      </w:r>
      <w:proofErr w:type="spellEnd"/>
      <w:r>
        <w:t xml:space="preserve"> Истца в Жилом помещении на момент приватизации: решение суда (указать </w:t>
      </w:r>
      <w:proofErr w:type="gramStart"/>
      <w:r>
        <w:t>реквизиты)/</w:t>
      </w:r>
      <w:proofErr w:type="gramEnd"/>
      <w:r>
        <w:t>иные документы.</w:t>
      </w:r>
    </w:p>
    <w:p w:rsidR="007D46E4" w:rsidRDefault="007D46E4">
      <w:pPr>
        <w:pStyle w:val="ConsPlusNormal"/>
        <w:ind w:firstLine="540"/>
        <w:jc w:val="both"/>
      </w:pPr>
      <w:r>
        <w:t>10. Доказательства недееспособности Истца на момент приватизации: результаты психиатрической экспертизы Истца/выписка из истории болезни/иные медицинские документы.</w:t>
      </w:r>
    </w:p>
    <w:p w:rsidR="007D46E4" w:rsidRDefault="007D46E4">
      <w:pPr>
        <w:pStyle w:val="ConsPlusNormal"/>
        <w:ind w:firstLine="540"/>
        <w:jc w:val="both"/>
      </w:pPr>
      <w:r>
        <w:t>11. Доказательства наличия у Истца заболеваний на момент приватизации: медицинская справка/выписка из истории болезни/иные медицинские документы.</w:t>
      </w:r>
    </w:p>
    <w:p w:rsidR="007D46E4" w:rsidRDefault="007D46E4">
      <w:pPr>
        <w:pStyle w:val="ConsPlusNormal"/>
        <w:ind w:firstLine="540"/>
        <w:jc w:val="both"/>
      </w:pPr>
      <w:r>
        <w:t>12. Доказательство подделки подписи Истца в заявлении о согласии на приватизацию жилого помещения: копия заключения почерковедческой экспертизы.</w:t>
      </w:r>
    </w:p>
    <w:p w:rsidR="007D46E4" w:rsidRDefault="007D46E4">
      <w:pPr>
        <w:pStyle w:val="ConsPlusNormal"/>
        <w:ind w:firstLine="540"/>
        <w:jc w:val="both"/>
      </w:pPr>
      <w:r>
        <w:t>13. Копии искового заявления и приложенных к нему документов Ответчикам.</w:t>
      </w:r>
    </w:p>
    <w:p w:rsidR="007D46E4" w:rsidRDefault="007D46E4">
      <w:pPr>
        <w:pStyle w:val="ConsPlusNormal"/>
        <w:ind w:firstLine="540"/>
        <w:jc w:val="both"/>
      </w:pPr>
      <w:r>
        <w:t>14. Квитанция об уплате государственной пошлины.</w:t>
      </w:r>
    </w:p>
    <w:p w:rsidR="007D46E4" w:rsidRDefault="007D46E4">
      <w:pPr>
        <w:pStyle w:val="ConsPlusNormal"/>
        <w:ind w:firstLine="540"/>
        <w:jc w:val="both"/>
      </w:pPr>
      <w:r>
        <w:t>15. Доверенность представителя от "___"________ ___ г. N ___ (если исковое заявление подписано представителем Истца).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  <w:r>
        <w:t>"___"__________ ____ г.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nformat"/>
        <w:jc w:val="both"/>
      </w:pPr>
      <w:r>
        <w:t xml:space="preserve">    Истец (представитель):</w:t>
      </w:r>
    </w:p>
    <w:p w:rsidR="007D46E4" w:rsidRDefault="007D46E4">
      <w:pPr>
        <w:pStyle w:val="ConsPlusNonformat"/>
        <w:jc w:val="both"/>
      </w:pPr>
    </w:p>
    <w:p w:rsidR="007D46E4" w:rsidRDefault="007D46E4">
      <w:pPr>
        <w:pStyle w:val="ConsPlusNonformat"/>
        <w:jc w:val="both"/>
      </w:pPr>
      <w:r>
        <w:t xml:space="preserve">    ________________/_________________________________________________/</w:t>
      </w:r>
    </w:p>
    <w:p w:rsidR="007D46E4" w:rsidRDefault="007D46E4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  <w:r>
        <w:t>Судебные акты, прилагаемые к исковому заявлению:</w:t>
      </w:r>
    </w:p>
    <w:p w:rsidR="007D46E4" w:rsidRDefault="007D46E4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21 мая 2014 г. N 4г/3-3963/14</w:t>
      </w:r>
    </w:p>
    <w:p w:rsidR="007D46E4" w:rsidRDefault="007D46E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22 апреля 2014 г. N 4г/5-4377/2014</w:t>
      </w: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ind w:firstLine="540"/>
        <w:jc w:val="both"/>
      </w:pPr>
    </w:p>
    <w:p w:rsidR="007D46E4" w:rsidRDefault="007D4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82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4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46E4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0A3D-F904-40F8-9BB4-E8AA54B9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4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5EB478CDA2CCF5D0009D3E69D8C487CD5478AD027BDF1BE4B9A8D696C36458957B170AFFtDL1L" TargetMode="External"/><Relationship Id="rId18" Type="http://schemas.openxmlformats.org/officeDocument/2006/relationships/hyperlink" Target="consultantplus://offline/ref=EB5EB478CDA2CCF5D0009D3E69D8C487CE577EA20A7FDF1BE4B9A8D696tCL3L" TargetMode="External"/><Relationship Id="rId26" Type="http://schemas.openxmlformats.org/officeDocument/2006/relationships/hyperlink" Target="consultantplus://offline/ref=EB5EB478CDA2CCF5D0009D3E69D8C487CD5478AD027BDF1BE4B9A8D696C36458957B1708F6D15CF9t3LFL" TargetMode="External"/><Relationship Id="rId39" Type="http://schemas.openxmlformats.org/officeDocument/2006/relationships/hyperlink" Target="consultantplus://offline/ref=EB5EB478CDA2CCF5D000823074D8C487C75D78A20E75DF1BE4B9A8D696tCL3L" TargetMode="External"/><Relationship Id="rId21" Type="http://schemas.openxmlformats.org/officeDocument/2006/relationships/hyperlink" Target="consultantplus://offline/ref=EB5EB478CDA2CCF5D0009D3E69D8C487CD5478AD027BDF1BE4B9A8D696C36458957B170AFEtDL8L" TargetMode="External"/><Relationship Id="rId34" Type="http://schemas.openxmlformats.org/officeDocument/2006/relationships/hyperlink" Target="consultantplus://offline/ref=EB5EB478CDA2CCF5D0009D3E69D8C487CD5479A50C78DF1BE4B9A8D696C36458957B1708F6D151F8t3L0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B5EB478CDA2CCF5D0009D3E69D8C487CD5478AD027BDF1BE4B9A8D696C36458957B1708F6D15CF9t3L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5EB478CDA2CCF5D0009D3E69D8C487CE577EA20A7FDF1BE4B9A8D696tCL3L" TargetMode="External"/><Relationship Id="rId20" Type="http://schemas.openxmlformats.org/officeDocument/2006/relationships/hyperlink" Target="consultantplus://offline/ref=EB5EB478CDA2CCF5D0009D3E69D8C487CE577EA20A7FDF1BE4B9A8D696tCL3L" TargetMode="External"/><Relationship Id="rId29" Type="http://schemas.openxmlformats.org/officeDocument/2006/relationships/hyperlink" Target="consultantplus://offline/ref=EB5EB478CDA2CCF5D0009D3E69D8C487CD5478AD027BDF1BE4B9A8D696C36458957B1708F6D15CF5t3LA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EB478CDA2CCF5D0009D3E69D8C487CE5D70A60F7ADF1BE4B9A8D696C36458957B1708F6D15CFFt3LBL" TargetMode="External"/><Relationship Id="rId11" Type="http://schemas.openxmlformats.org/officeDocument/2006/relationships/hyperlink" Target="consultantplus://offline/ref=EB5EB478CDA2CCF5D0009D3E69D8C487CE507DAD027DDF1BE4B9A8D696tCL3L" TargetMode="External"/><Relationship Id="rId24" Type="http://schemas.openxmlformats.org/officeDocument/2006/relationships/hyperlink" Target="consultantplus://offline/ref=EB5EB478CDA2CCF5D0009D3E69D8C487CE577EA20A7FDF1BE4B9A8D696C36458957B1708F6D155FBt3L0L" TargetMode="External"/><Relationship Id="rId32" Type="http://schemas.openxmlformats.org/officeDocument/2006/relationships/hyperlink" Target="consultantplus://offline/ref=EB5EB478CDA2CCF5D0009D3E69D8C487CE5D70A60F7ADF1BE4B9A8D696C36458957B1708F6D15CFCt3L0L" TargetMode="External"/><Relationship Id="rId37" Type="http://schemas.openxmlformats.org/officeDocument/2006/relationships/hyperlink" Target="consultantplus://offline/ref=EB5EB478CDA2CCF5D0009D3E69D8C487CE5D7CA30D7DDF1BE4B9A8D696C36458957B1708F6D153FFt3L1L" TargetMode="External"/><Relationship Id="rId40" Type="http://schemas.openxmlformats.org/officeDocument/2006/relationships/hyperlink" Target="consultantplus://offline/ref=EB5EB478CDA2CCF5D000823074D8C487C7537CAD0975DF1BE4B9A8D696tCL3L" TargetMode="External"/><Relationship Id="rId5" Type="http://schemas.openxmlformats.org/officeDocument/2006/relationships/hyperlink" Target="consultantplus://offline/ref=EB5EB478CDA2CCF5D0009D3E69D8C487CE577EA20A7FDF1BE4B9A8D696C36458957B1708F6D155FBt3L0L" TargetMode="External"/><Relationship Id="rId15" Type="http://schemas.openxmlformats.org/officeDocument/2006/relationships/hyperlink" Target="consultantplus://offline/ref=EB5EB478CDA2CCF5D0009D3E69D8C487CE577EA20A7FDF1BE4B9A8D696C36458957B1708F6D155FBt3L0L" TargetMode="External"/><Relationship Id="rId23" Type="http://schemas.openxmlformats.org/officeDocument/2006/relationships/hyperlink" Target="consultantplus://offline/ref=EB5EB478CDA2CCF5D0009D3E69D8C487CE577EA20A7FDF1BE4B9A8D696C36458957B1708F6D155FEt3L0L" TargetMode="External"/><Relationship Id="rId28" Type="http://schemas.openxmlformats.org/officeDocument/2006/relationships/hyperlink" Target="consultantplus://offline/ref=EB5EB478CDA2CCF5D0009D3E69D8C487CD5478AD027BDF1BE4B9A8D696C36458957B170AF0tDL9L" TargetMode="External"/><Relationship Id="rId36" Type="http://schemas.openxmlformats.org/officeDocument/2006/relationships/hyperlink" Target="consultantplus://offline/ref=EB5EB478CDA2CCF5D0009D3E69D8C487CD5479A50C78DF1BE4B9A8D696C36458957B1708F6D151FBt3L0L" TargetMode="External"/><Relationship Id="rId10" Type="http://schemas.openxmlformats.org/officeDocument/2006/relationships/hyperlink" Target="consultantplus://offline/ref=EB5EB478CDA2CCF5D0009D3E69D8C487CD5478AD027BDF1BE4B9A8D696C36458957B1708F6D15CF5t3LAL" TargetMode="External"/><Relationship Id="rId19" Type="http://schemas.openxmlformats.org/officeDocument/2006/relationships/hyperlink" Target="consultantplus://offline/ref=EB5EB478CDA2CCF5D0009D3E69D8C487CE577EA20A7FDF1BE4B9A8D696C36458957B1708F6D155FBt3L0L" TargetMode="External"/><Relationship Id="rId31" Type="http://schemas.openxmlformats.org/officeDocument/2006/relationships/hyperlink" Target="consultantplus://offline/ref=EB5EB478CDA2CCF5D0009D3E69D8C487CD5478AD027BDF1BE4B9A8D696C36458957B1708F6D054FBt3LFL" TargetMode="External"/><Relationship Id="rId4" Type="http://schemas.openxmlformats.org/officeDocument/2006/relationships/hyperlink" Target="consultantplus://offline/ref=EB5EB478CDA2CCF5D0009D3E69D8C487CE577EA20A7FDF1BE4B9A8D696C36458957B1708F6D155FBt3L0L" TargetMode="External"/><Relationship Id="rId9" Type="http://schemas.openxmlformats.org/officeDocument/2006/relationships/hyperlink" Target="consultantplus://offline/ref=EB5EB478CDA2CCF5D0009D3E69D8C487CD5478AD027BDF1BE4B9A8D696C36458957B1708F6D15CF5t3LAL" TargetMode="External"/><Relationship Id="rId14" Type="http://schemas.openxmlformats.org/officeDocument/2006/relationships/hyperlink" Target="consultantplus://offline/ref=EB5EB478CDA2CCF5D0009D3E69D8C487CE577EA20A7FDF1BE4B9A8D696C36458957B1708F6D155FBt3L0L" TargetMode="External"/><Relationship Id="rId22" Type="http://schemas.openxmlformats.org/officeDocument/2006/relationships/hyperlink" Target="consultantplus://offline/ref=EB5EB478CDA2CCF5D0009D3E69D8C487CD5478AD027BDF1BE4B9A8D696C36458957B1708F6D054FBt3LFL" TargetMode="External"/><Relationship Id="rId27" Type="http://schemas.openxmlformats.org/officeDocument/2006/relationships/hyperlink" Target="consultantplus://offline/ref=EB5EB478CDA2CCF5D0009D3E69D8C487CD5478AD027BDF1BE4B9A8D696C36458957B1708F6D15CF8t3L9L" TargetMode="External"/><Relationship Id="rId30" Type="http://schemas.openxmlformats.org/officeDocument/2006/relationships/hyperlink" Target="consultantplus://offline/ref=EB5EB478CDA2CCF5D0009D3E69D8C487CD5478AD027BDF1BE4B9A8D696C36458957B170AFEtDL8L" TargetMode="External"/><Relationship Id="rId35" Type="http://schemas.openxmlformats.org/officeDocument/2006/relationships/hyperlink" Target="consultantplus://offline/ref=EB5EB478CDA2CCF5D0009D3E69D8C487CD5479A50C78DF1BE4B9A8D696C36458957B1708F6D151FBt3L1L" TargetMode="External"/><Relationship Id="rId8" Type="http://schemas.openxmlformats.org/officeDocument/2006/relationships/hyperlink" Target="consultantplus://offline/ref=EB5EB478CDA2CCF5D0009D3E69D8C487CD5478AD027BDF1BE4B9A8D696C36458957B170AF0tDL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5EB478CDA2CCF5D0009D3E69D8C487CE577EA20A7FDF1BE4B9A8D696C36458957B1708F6D155FBt3L0L" TargetMode="External"/><Relationship Id="rId17" Type="http://schemas.openxmlformats.org/officeDocument/2006/relationships/hyperlink" Target="consultantplus://offline/ref=EB5EB478CDA2CCF5D0009D3E69D8C487CE577EA20A7FDF1BE4B9A8D696C36458957B1708F6D155FBt3L0L" TargetMode="External"/><Relationship Id="rId25" Type="http://schemas.openxmlformats.org/officeDocument/2006/relationships/hyperlink" Target="consultantplus://offline/ref=EB5EB478CDA2CCF5D0009D3E69D8C487CE577EA20A7FDF1BE4B9A8D696C36458957B1708F6D155FEt3L0L" TargetMode="External"/><Relationship Id="rId33" Type="http://schemas.openxmlformats.org/officeDocument/2006/relationships/hyperlink" Target="consultantplus://offline/ref=EB5EB478CDA2CCF5D0009D3E69D8C487CD5479A50C78DF1BE4B9A8D696C36458957B1708F6D151F8t3LBL" TargetMode="External"/><Relationship Id="rId38" Type="http://schemas.openxmlformats.org/officeDocument/2006/relationships/hyperlink" Target="consultantplus://offline/ref=EB5EB478CDA2CCF5D0009D3E69D8C487CE5D7CA30D7DDF1BE4B9A8D696C36458957B1708F6D153F9t3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2018-05-31T11:11:00Z</dcterms:created>
  <dcterms:modified xsi:type="dcterms:W3CDTF">2018-05-31T11:12:00Z</dcterms:modified>
</cp:coreProperties>
</file>