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2D2E" w:rsidRDefault="00762D2E">
      <w:pPr>
        <w:pStyle w:val="ConsPlusNormal"/>
        <w:jc w:val="center"/>
      </w:pPr>
      <w:r>
        <w:fldChar w:fldCharType="begin"/>
      </w:r>
      <w:r>
        <w:instrText xml:space="preserve"> HYPERLINK "consultantplus://offline/ref=588B09F6D468F799C459196E6B49822BBCFB0319160DE43C83828765289C978C67AC93A1180C50310FA7P" </w:instrText>
      </w:r>
      <w:r>
        <w:fldChar w:fldCharType="separate"/>
      </w:r>
      <w:r>
        <w:rPr>
          <w:color w:val="0000FF"/>
        </w:rPr>
        <w:t>Договор</w:t>
      </w:r>
      <w:r w:rsidRPr="007222F2">
        <w:rPr>
          <w:color w:val="0000FF"/>
        </w:rPr>
        <w:fldChar w:fldCharType="end"/>
      </w:r>
      <w:r>
        <w:t xml:space="preserve"> безвозмездного пользования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jc w:val="right"/>
      </w:pPr>
      <w:r>
        <w:t>_</w:t>
      </w:r>
      <w:proofErr w:type="gramStart"/>
      <w:r>
        <w:t>_._</w:t>
      </w:r>
      <w:proofErr w:type="gramEnd"/>
      <w:r>
        <w:t>_______.2013 N ___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ind w:firstLine="540"/>
        <w:jc w:val="both"/>
      </w:pPr>
      <w:r>
        <w:t>г. Москва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ind w:firstLine="540"/>
        <w:jc w:val="both"/>
      </w:pPr>
      <w:r>
        <w:t>Общество с ограниченной ответственностью "Гамма", именуемое в дальнейшем "Ссудодатель", в лице генерального директора ______________________, действующего на основании Устава, с одной стороны, и закрытое акционерное общество "Альфа", именуемое в дальнейшем "Ссудополучатель", в лице генерального директора ______________________, действующего на основании Устава, далее по тексту настоящего Договора совместно именуемые "Стороны", заключили настоящий Договор о нижеследующем: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jc w:val="center"/>
      </w:pPr>
      <w:r>
        <w:t>1. Предмет Договора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ind w:firstLine="540"/>
        <w:jc w:val="both"/>
      </w:pPr>
      <w:r>
        <w:t>1.1. По настоящему Договору Ссудодатель передает Ссудополучателю во временное пользование нежилое помещение (далее по тексту настоящего Договора - Помещение) площадью _______ кв. м, которое находится на первом этаже здания, расположенного по адресу: __________________________.</w:t>
      </w:r>
    </w:p>
    <w:p w:rsidR="00762D2E" w:rsidRDefault="00762D2E">
      <w:pPr>
        <w:pStyle w:val="ConsPlusNormal"/>
        <w:ind w:firstLine="540"/>
        <w:jc w:val="both"/>
      </w:pPr>
      <w:r>
        <w:t>1.2. Помещение принадлежит Ссудодателю на праве собственности (свидетельство о регистрации права собственности на Помещение от __________ N ___). Свидетельство о регистрации права собственности на Помещение от ___________ N _____ является приложением к настоящему Договору и его неотъемлемой частью.</w:t>
      </w:r>
    </w:p>
    <w:p w:rsidR="00762D2E" w:rsidRDefault="00762D2E">
      <w:pPr>
        <w:pStyle w:val="ConsPlusNormal"/>
        <w:ind w:firstLine="540"/>
        <w:jc w:val="both"/>
      </w:pPr>
      <w:r>
        <w:t>1.3. Помещение отмечено на плане БТИ и в экспликации БТИ, которые являются неотъемлемыми частями настоящего Договора.</w:t>
      </w:r>
    </w:p>
    <w:p w:rsidR="00762D2E" w:rsidRDefault="00762D2E">
      <w:pPr>
        <w:pStyle w:val="ConsPlusNormal"/>
        <w:ind w:firstLine="540"/>
        <w:jc w:val="both"/>
      </w:pPr>
      <w:r>
        <w:t>1.4. Помещение не состоит под арестом, не является предметом займа, залога, не подлежит отчуждению третьим лицам по иным основаниям.</w:t>
      </w:r>
    </w:p>
    <w:p w:rsidR="00762D2E" w:rsidRDefault="00762D2E">
      <w:pPr>
        <w:pStyle w:val="ConsPlusNormal"/>
        <w:ind w:firstLine="540"/>
        <w:jc w:val="both"/>
      </w:pPr>
      <w:bookmarkStart w:id="1" w:name="P22"/>
      <w:bookmarkEnd w:id="1"/>
      <w:r>
        <w:t>1.5. Ссудодатель предоставляет Помещение для целей размещения в нем Ссудополучателем своего офиса и ведения своей уставной деятельности (далее - назначение Помещения, целевое использование Помещения).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jc w:val="center"/>
      </w:pPr>
      <w:r>
        <w:t>2. Права и обязанности Сторон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ind w:firstLine="540"/>
        <w:jc w:val="both"/>
      </w:pPr>
      <w:r>
        <w:t>2.1. Ссудодатель обязан: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передать Ссудополучателю Помещение в срок, составляющий 7 календарных дней с момента подписания настоящего Договора, в состоянии, пригодном для использования в целях, которые определены </w:t>
      </w:r>
      <w:hyperlink w:anchor="P22" w:history="1">
        <w:r>
          <w:rPr>
            <w:color w:val="0000FF"/>
          </w:rPr>
          <w:t>п. 1.5</w:t>
        </w:r>
      </w:hyperlink>
      <w:r>
        <w:t xml:space="preserve"> настоящего Договора;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письменно уведомить Ссудополучателя обо всех скрытых недостатках Помещения до передачи Помещения Ссудополучателю;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в присутствии Ссудополучателя проверить исправность коммунальных систем Помещения и ознакомить Ссудополучателя с правилами эксплуатации Помещения.</w:t>
      </w:r>
    </w:p>
    <w:p w:rsidR="00762D2E" w:rsidRDefault="00762D2E">
      <w:pPr>
        <w:pStyle w:val="ConsPlusNormal"/>
        <w:ind w:firstLine="540"/>
        <w:jc w:val="both"/>
      </w:pPr>
      <w:r>
        <w:t>2.2. Ссудополучатель обязан: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вернуть Помещение Ссудодателю в надлежащем состоянии с учетом нормального износа в соответствии с Договором;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обеспечить сохранность Помещения с момента передачи в пользование до момента возврата Ссудодателю;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использовать Помещение согласно условиям Договора и в соответствии с его назначением, определенным </w:t>
      </w:r>
      <w:hyperlink w:anchor="P22" w:history="1">
        <w:r>
          <w:rPr>
            <w:color w:val="0000FF"/>
          </w:rPr>
          <w:t>п. 1.5</w:t>
        </w:r>
      </w:hyperlink>
      <w:r>
        <w:t xml:space="preserve"> настоящего Договора;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немедленно извещать Ссудодателя о всяком повреждении, аварии, ином событии, нанесшем либо грозящем нанести ущерб Помещению;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поддерживать Помещение в надлежащем состоянии и производить капитальный и текущий ремонт;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не чинить препятствий представителям Ссудодателя, которых он направит для проверки общего состояния Помещения, порядка его эксплуатации и использования Ссудополучателем по </w:t>
      </w:r>
      <w:r>
        <w:lastRenderedPageBreak/>
        <w:t xml:space="preserve">целевому назначению, указанному в </w:t>
      </w:r>
      <w:hyperlink w:anchor="P22" w:history="1">
        <w:r>
          <w:rPr>
            <w:color w:val="0000FF"/>
          </w:rPr>
          <w:t>п. 1.5</w:t>
        </w:r>
      </w:hyperlink>
      <w:r>
        <w:t xml:space="preserve"> настоящего Договора;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не передавать Помещение в аренду (субаренду), в безвозмездное пользование третьим лицам, не использовать в качестве предмета залога;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в случае досрочного расторжения Договора незамедлительно вернуть Помещение Ссудодателю в надлежащем состоянии.</w:t>
      </w:r>
    </w:p>
    <w:p w:rsidR="00762D2E" w:rsidRDefault="00762D2E">
      <w:pPr>
        <w:pStyle w:val="ConsPlusNormal"/>
        <w:ind w:firstLine="540"/>
        <w:jc w:val="both"/>
      </w:pPr>
      <w:r>
        <w:t xml:space="preserve">2.3. Ссудодатель вправе в любое время направлять своих представителей для проверки общего состояния Помещения, порядка его эксплуатации и использования Ссудополучателем Помещения по его целевому назначению, указанному в </w:t>
      </w:r>
      <w:hyperlink w:anchor="P22" w:history="1">
        <w:r>
          <w:rPr>
            <w:color w:val="0000FF"/>
          </w:rPr>
          <w:t>п. 1.5</w:t>
        </w:r>
      </w:hyperlink>
      <w:r>
        <w:t xml:space="preserve"> настоящего Договора.</w:t>
      </w:r>
    </w:p>
    <w:p w:rsidR="00762D2E" w:rsidRDefault="00762D2E">
      <w:pPr>
        <w:pStyle w:val="ConsPlusNormal"/>
        <w:ind w:firstLine="540"/>
        <w:jc w:val="both"/>
      </w:pPr>
      <w:r>
        <w:t>2.4. Ссудополучатель вправе при обнаружении недостатков, не оговоренных при заключении Договора, по своему выбору: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потребовать от Ссудодателя безвозмездного их устранения или возмещения своих расходов по их устранению;</w:t>
      </w:r>
    </w:p>
    <w:p w:rsidR="00762D2E" w:rsidRDefault="00762D2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потребовать от Ссудодателя досрочного расторжения Договора и возмещения причиненного реального ущерба.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jc w:val="center"/>
      </w:pPr>
      <w:r>
        <w:t>3. Ответственность Сторон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ind w:firstLine="540"/>
        <w:jc w:val="both"/>
      </w:pPr>
      <w: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и настоящим Договором.</w:t>
      </w:r>
    </w:p>
    <w:p w:rsidR="00762D2E" w:rsidRDefault="00762D2E">
      <w:pPr>
        <w:pStyle w:val="ConsPlusNormal"/>
        <w:ind w:firstLine="540"/>
        <w:jc w:val="both"/>
      </w:pPr>
      <w:r>
        <w:t>3.2. 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:rsidR="00762D2E" w:rsidRDefault="00762D2E">
      <w:pPr>
        <w:pStyle w:val="ConsPlusNormal"/>
        <w:ind w:firstLine="540"/>
        <w:jc w:val="both"/>
      </w:pPr>
      <w:r>
        <w:t>3.3. Ссудополучатель возмещает убытки, если они возникли вследствие его виновных действий или бездействия.</w:t>
      </w:r>
    </w:p>
    <w:p w:rsidR="00762D2E" w:rsidRDefault="00762D2E">
      <w:pPr>
        <w:pStyle w:val="ConsPlusNormal"/>
        <w:ind w:firstLine="540"/>
        <w:jc w:val="both"/>
      </w:pPr>
      <w:r>
        <w:t>3.4. Сторона, не исполнившая или ненадлежащим образом исполнившая свои обязательства по настоящему Договору, несет ответственность в соответствии с действующим законодательством Российской Федерации.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jc w:val="center"/>
      </w:pPr>
      <w:r>
        <w:t>4. Срок Договора. Изменение и прекращение действия Договора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ind w:firstLine="540"/>
        <w:jc w:val="both"/>
      </w:pPr>
      <w:r>
        <w:t>4.1. Настоящий Договор вступает в силу с момента его подписания обеими Сторонами и действует до _____________ 2013 г. включительно.</w:t>
      </w:r>
    </w:p>
    <w:p w:rsidR="00762D2E" w:rsidRDefault="00762D2E">
      <w:pPr>
        <w:pStyle w:val="ConsPlusNormal"/>
        <w:ind w:firstLine="540"/>
        <w:jc w:val="both"/>
      </w:pPr>
      <w:r>
        <w:t>4.2. Договор может быть изменен или его действие прекращено досрочно по письменному соглашению Сторон, а также в иных случаях, предусмотренных действующим законодательством Российской Федерации или настоящим Договором.</w:t>
      </w:r>
    </w:p>
    <w:p w:rsidR="00762D2E" w:rsidRDefault="00762D2E">
      <w:pPr>
        <w:pStyle w:val="ConsPlusNormal"/>
        <w:ind w:firstLine="540"/>
        <w:jc w:val="both"/>
      </w:pPr>
      <w:r>
        <w:t xml:space="preserve">4.3. Стороны вправе требовать досрочного расторжения настоящего Договора по обстоятельствам, предусмотренным </w:t>
      </w:r>
      <w:hyperlink r:id="rId4" w:history="1">
        <w:r>
          <w:rPr>
            <w:color w:val="0000FF"/>
          </w:rPr>
          <w:t>ст. 698</w:t>
        </w:r>
      </w:hyperlink>
      <w:r>
        <w:t xml:space="preserve"> Гражданского кодекса РФ.</w:t>
      </w:r>
    </w:p>
    <w:p w:rsidR="00762D2E" w:rsidRDefault="00762D2E">
      <w:pPr>
        <w:pStyle w:val="ConsPlusNormal"/>
        <w:ind w:firstLine="540"/>
        <w:jc w:val="both"/>
      </w:pPr>
      <w:r>
        <w:t>4.4. Настоящий Договор прекращается по основаниям, установленным действующим законодательством Российской Федерации.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jc w:val="center"/>
      </w:pPr>
      <w:r>
        <w:t>5. Разрешение споров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ind w:firstLine="540"/>
        <w:jc w:val="both"/>
      </w:pPr>
      <w:r>
        <w:t>5.1. Все споры и разногласия, которые могут возникнуть между Сторонами по вопросам, не нашедшим своего разрешения в тексте настоящего Договора, должны разрешаться путем переговоров.</w:t>
      </w:r>
    </w:p>
    <w:p w:rsidR="00762D2E" w:rsidRDefault="00762D2E">
      <w:pPr>
        <w:pStyle w:val="ConsPlusNormal"/>
        <w:ind w:firstLine="540"/>
        <w:jc w:val="both"/>
      </w:pPr>
      <w:r>
        <w:t xml:space="preserve">5.2.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подлежат рассмотрению в Арбитражном суде г. Москвы в порядке, установленном действующим законодательством.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jc w:val="center"/>
      </w:pPr>
      <w:r>
        <w:t>6. Заключительные положения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ind w:firstLine="540"/>
        <w:jc w:val="both"/>
      </w:pPr>
      <w:r>
        <w:t>6.1.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762D2E" w:rsidRDefault="00762D2E">
      <w:pPr>
        <w:pStyle w:val="ConsPlusNormal"/>
        <w:ind w:firstLine="540"/>
        <w:jc w:val="both"/>
      </w:pPr>
      <w:r>
        <w:lastRenderedPageBreak/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62D2E" w:rsidRDefault="00762D2E">
      <w:pPr>
        <w:pStyle w:val="ConsPlusNormal"/>
        <w:ind w:firstLine="540"/>
        <w:jc w:val="both"/>
      </w:pPr>
      <w:r>
        <w:t>6.3. В случаях, не предусмотренных настоящим Договором, Стороны руководствуются действующим законодательством РФ.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jc w:val="center"/>
      </w:pPr>
      <w:r>
        <w:t>Реквизиты Сторон: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ind w:firstLine="540"/>
        <w:jc w:val="both"/>
      </w:pPr>
      <w:r>
        <w:t>Подписи Сторон: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ind w:firstLine="540"/>
        <w:jc w:val="both"/>
      </w:pPr>
      <w:r>
        <w:t>Ссудодатель:</w:t>
      </w:r>
    </w:p>
    <w:p w:rsidR="00762D2E" w:rsidRDefault="00762D2E">
      <w:pPr>
        <w:pStyle w:val="ConsPlusNormal"/>
        <w:ind w:firstLine="540"/>
        <w:jc w:val="both"/>
      </w:pPr>
      <w:r>
        <w:t>Генеральный директор _____________</w:t>
      </w:r>
    </w:p>
    <w:p w:rsidR="00762D2E" w:rsidRDefault="00762D2E">
      <w:pPr>
        <w:pStyle w:val="ConsPlusNormal"/>
        <w:ind w:firstLine="540"/>
        <w:jc w:val="both"/>
      </w:pPr>
      <w:r>
        <w:t>М.П.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ind w:firstLine="540"/>
        <w:jc w:val="both"/>
      </w:pPr>
      <w:r>
        <w:t>Ссудополучатель:</w:t>
      </w:r>
    </w:p>
    <w:p w:rsidR="00762D2E" w:rsidRDefault="00762D2E">
      <w:pPr>
        <w:pStyle w:val="ConsPlusNormal"/>
        <w:ind w:firstLine="540"/>
        <w:jc w:val="both"/>
      </w:pPr>
      <w:r>
        <w:t>Генеральный директор _____________</w:t>
      </w:r>
    </w:p>
    <w:p w:rsidR="00762D2E" w:rsidRDefault="00762D2E">
      <w:pPr>
        <w:pStyle w:val="ConsPlusNormal"/>
        <w:ind w:firstLine="540"/>
        <w:jc w:val="both"/>
      </w:pPr>
      <w:r>
        <w:t>М.П.</w:t>
      </w: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ind w:firstLine="540"/>
        <w:jc w:val="both"/>
      </w:pPr>
    </w:p>
    <w:p w:rsidR="00762D2E" w:rsidRDefault="00762D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7A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2E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161DF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A5915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6F45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62D2E"/>
    <w:rsid w:val="007650F3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382F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65446-E92C-49A2-99CB-9B536E3F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8B09F6D468F799C459196E6B49822BBCFB0319160DE43C83828765289C978C67AC93A1180D59360FA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2018-02-06T15:00:00Z</dcterms:created>
  <dcterms:modified xsi:type="dcterms:W3CDTF">2018-02-06T15:33:00Z</dcterms:modified>
</cp:coreProperties>
</file>