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EEB" w:rsidRDefault="00184EEB">
      <w:pPr>
        <w:pStyle w:val="ConsPlusNonformat"/>
        <w:jc w:val="both"/>
      </w:pPr>
      <w:r>
        <w:rPr>
          <w:sz w:val="18"/>
        </w:rPr>
        <w:t xml:space="preserve">                                         В Ленинский районный суд</w:t>
      </w:r>
      <w:bookmarkStart w:id="0" w:name="_GoBack"/>
      <w:bookmarkEnd w:id="0"/>
    </w:p>
    <w:p w:rsidR="00184EEB" w:rsidRDefault="00184EEB">
      <w:pPr>
        <w:pStyle w:val="ConsPlusNonformat"/>
        <w:jc w:val="both"/>
      </w:pPr>
      <w:r>
        <w:rPr>
          <w:sz w:val="18"/>
        </w:rPr>
        <w:t xml:space="preserve">                                         г. </w:t>
      </w:r>
      <w:proofErr w:type="spellStart"/>
      <w:r>
        <w:rPr>
          <w:sz w:val="18"/>
        </w:rPr>
        <w:t>Энска</w:t>
      </w:r>
      <w:proofErr w:type="spellEnd"/>
    </w:p>
    <w:p w:rsidR="00184EEB" w:rsidRDefault="00184EEB">
      <w:pPr>
        <w:pStyle w:val="ConsPlusNonformat"/>
        <w:jc w:val="both"/>
      </w:pPr>
    </w:p>
    <w:p w:rsidR="00184EEB" w:rsidRDefault="00184EEB">
      <w:pPr>
        <w:pStyle w:val="ConsPlusNonformat"/>
        <w:jc w:val="both"/>
      </w:pPr>
      <w:r>
        <w:rPr>
          <w:sz w:val="18"/>
        </w:rPr>
        <w:t xml:space="preserve">                                         Заявитель:</w:t>
      </w:r>
    </w:p>
    <w:p w:rsidR="00184EEB" w:rsidRDefault="00184EEB">
      <w:pPr>
        <w:pStyle w:val="ConsPlusNonformat"/>
        <w:jc w:val="both"/>
      </w:pPr>
      <w:r>
        <w:rPr>
          <w:sz w:val="18"/>
        </w:rPr>
        <w:t xml:space="preserve">                                         Ответчик: </w:t>
      </w:r>
      <w:proofErr w:type="spellStart"/>
      <w:r>
        <w:rPr>
          <w:sz w:val="18"/>
        </w:rPr>
        <w:t>Буденов</w:t>
      </w:r>
      <w:proofErr w:type="spellEnd"/>
      <w:r>
        <w:rPr>
          <w:sz w:val="18"/>
        </w:rPr>
        <w:t xml:space="preserve"> Николай Васильевич,</w:t>
      </w:r>
    </w:p>
    <w:p w:rsidR="00184EEB" w:rsidRDefault="00184EEB">
      <w:pPr>
        <w:pStyle w:val="ConsPlusNonformat"/>
        <w:jc w:val="both"/>
      </w:pPr>
      <w:r>
        <w:rPr>
          <w:sz w:val="18"/>
        </w:rPr>
        <w:t xml:space="preserve">                                         г. </w:t>
      </w:r>
      <w:proofErr w:type="spellStart"/>
      <w:r>
        <w:rPr>
          <w:sz w:val="18"/>
        </w:rPr>
        <w:t>Энск</w:t>
      </w:r>
      <w:proofErr w:type="spellEnd"/>
      <w:r>
        <w:rPr>
          <w:sz w:val="18"/>
        </w:rPr>
        <w:t>, ул. Одесская, д. 31, кв. 2</w:t>
      </w:r>
    </w:p>
    <w:p w:rsidR="00184EEB" w:rsidRDefault="00184EEB">
      <w:pPr>
        <w:pStyle w:val="ConsPlusNormal"/>
        <w:ind w:firstLine="540"/>
        <w:jc w:val="both"/>
      </w:pPr>
    </w:p>
    <w:p w:rsidR="00184EEB" w:rsidRDefault="00184EEB">
      <w:pPr>
        <w:pStyle w:val="ConsPlusNormal"/>
        <w:jc w:val="center"/>
      </w:pPr>
      <w:r>
        <w:t>Апелляционная жалоба</w:t>
      </w:r>
    </w:p>
    <w:p w:rsidR="00184EEB" w:rsidRDefault="00184EEB">
      <w:pPr>
        <w:pStyle w:val="ConsPlusNormal"/>
        <w:jc w:val="center"/>
      </w:pPr>
      <w:proofErr w:type="gramStart"/>
      <w:r>
        <w:t>на</w:t>
      </w:r>
      <w:proofErr w:type="gramEnd"/>
      <w:r>
        <w:t xml:space="preserve"> решение мирового судьи</w:t>
      </w:r>
    </w:p>
    <w:p w:rsidR="00184EEB" w:rsidRDefault="00184EEB">
      <w:pPr>
        <w:pStyle w:val="ConsPlusNormal"/>
        <w:jc w:val="center"/>
      </w:pPr>
      <w:proofErr w:type="gramStart"/>
      <w:r>
        <w:t>о</w:t>
      </w:r>
      <w:proofErr w:type="gramEnd"/>
      <w:r>
        <w:t xml:space="preserve"> разделе совместно нажитого имущества</w:t>
      </w:r>
    </w:p>
    <w:p w:rsidR="00184EEB" w:rsidRDefault="00184EEB">
      <w:pPr>
        <w:pStyle w:val="ConsPlusNormal"/>
        <w:ind w:firstLine="540"/>
        <w:jc w:val="both"/>
      </w:pPr>
    </w:p>
    <w:p w:rsidR="00184EEB" w:rsidRDefault="00184EEB">
      <w:pPr>
        <w:pStyle w:val="ConsPlusNormal"/>
        <w:ind w:firstLine="540"/>
        <w:jc w:val="both"/>
      </w:pPr>
      <w:r>
        <w:t xml:space="preserve">Истец, </w:t>
      </w:r>
      <w:proofErr w:type="spellStart"/>
      <w:r>
        <w:t>Буденова</w:t>
      </w:r>
      <w:proofErr w:type="spellEnd"/>
      <w:r>
        <w:t xml:space="preserve"> Ольга Николаевна, обратилась в суд с иском о разделе совместно нажитого имущества, ссылаясь на то, что состояла со мной в браке с 1 марта 1998 года по 30 июня 2008 года. В своем исковом заявлении она потребовала раздела квартиры в равных долях. Данная квартира была мной приватизирована в единоличную собственность. Жена в приватизации не участвовала, несмотря на то что находилась со мной в браке. Несмотря на это, мировой судья участка N 1 Ленинского района г. </w:t>
      </w:r>
      <w:proofErr w:type="spellStart"/>
      <w:r>
        <w:t>Энска</w:t>
      </w:r>
      <w:proofErr w:type="spellEnd"/>
      <w:r>
        <w:t xml:space="preserve"> своим решением от 25 февраля 2009 года признал спорную квартиру совместно нажитым имуществом в браке и на основании этого передал </w:t>
      </w:r>
      <w:proofErr w:type="spellStart"/>
      <w:r>
        <w:t>Буденовой</w:t>
      </w:r>
      <w:proofErr w:type="spellEnd"/>
      <w:r>
        <w:t xml:space="preserve"> О.Н. долю спорного жилого помещения.</w:t>
      </w:r>
    </w:p>
    <w:p w:rsidR="00184EEB" w:rsidRDefault="00184EEB">
      <w:pPr>
        <w:pStyle w:val="ConsPlusNormal"/>
        <w:ind w:firstLine="540"/>
        <w:jc w:val="both"/>
      </w:pPr>
      <w:r>
        <w:t xml:space="preserve">С таким выводом суда я не согласен, так как считаю, что он основан на неправильном применении норм гражданского и семейного законодательства. Спорная квартира передана мне в собственность на основании договора приватизации от 10 марта 1998 года. </w:t>
      </w:r>
      <w:proofErr w:type="spellStart"/>
      <w:r>
        <w:t>Буденова</w:t>
      </w:r>
      <w:proofErr w:type="spellEnd"/>
      <w:r>
        <w:t xml:space="preserve"> О.И., будучи моей женой, в приватизации участвовать отказалась.</w:t>
      </w:r>
    </w:p>
    <w:p w:rsidR="00184EEB" w:rsidRDefault="00184EEB">
      <w:pPr>
        <w:pStyle w:val="ConsPlusNormal"/>
        <w:ind w:firstLine="540"/>
        <w:jc w:val="both"/>
      </w:pPr>
      <w:r>
        <w:t xml:space="preserve">Согласно </w:t>
      </w:r>
      <w:hyperlink r:id="rId4" w:history="1">
        <w:r>
          <w:rPr>
            <w:color w:val="0000FF"/>
          </w:rPr>
          <w:t>ст. 34</w:t>
        </w:r>
      </w:hyperlink>
      <w:r>
        <w:t xml:space="preserve"> СК РФ, имущество, полученное одним из супругов во время брака по безвозмездным сделкам, является его собственностью.</w:t>
      </w:r>
    </w:p>
    <w:p w:rsidR="00184EEB" w:rsidRDefault="00184EEB">
      <w:pPr>
        <w:pStyle w:val="ConsPlusNormal"/>
        <w:ind w:firstLine="540"/>
        <w:jc w:val="both"/>
      </w:pPr>
      <w:r>
        <w:t>Приватизация квартиры относится к безвозмездным сделкам, поэтому приватизированная мной квартира не может быть совместно нажитым имуществом.</w:t>
      </w:r>
    </w:p>
    <w:p w:rsidR="00184EEB" w:rsidRDefault="00184EEB">
      <w:pPr>
        <w:pStyle w:val="ConsPlusNormal"/>
        <w:ind w:firstLine="540"/>
        <w:jc w:val="both"/>
      </w:pPr>
      <w:r>
        <w:t xml:space="preserve">Таким образом, вывод суда о признании приватизированной мной квартиры общей совместно нажитой собственностью и разделении ее между мной и </w:t>
      </w:r>
      <w:proofErr w:type="spellStart"/>
      <w:r>
        <w:t>Буденовой</w:t>
      </w:r>
      <w:proofErr w:type="spellEnd"/>
      <w:r>
        <w:t xml:space="preserve"> О.Н. является ошибочным.</w:t>
      </w:r>
    </w:p>
    <w:p w:rsidR="00184EEB" w:rsidRDefault="00184EEB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hyperlink r:id="rId5" w:history="1">
        <w:r>
          <w:rPr>
            <w:color w:val="0000FF"/>
          </w:rPr>
          <w:t>ст. ст. 320</w:t>
        </w:r>
      </w:hyperlink>
      <w:r>
        <w:t xml:space="preserve">, </w:t>
      </w:r>
      <w:hyperlink r:id="rId6" w:history="1">
        <w:r>
          <w:rPr>
            <w:color w:val="0000FF"/>
          </w:rPr>
          <w:t>328</w:t>
        </w:r>
      </w:hyperlink>
      <w:r>
        <w:t xml:space="preserve">, </w:t>
      </w:r>
      <w:hyperlink r:id="rId7" w:history="1">
        <w:r>
          <w:rPr>
            <w:color w:val="0000FF"/>
          </w:rPr>
          <w:t>330</w:t>
        </w:r>
      </w:hyperlink>
      <w:r>
        <w:t xml:space="preserve">, </w:t>
      </w:r>
      <w:hyperlink r:id="rId8" w:history="1">
        <w:r>
          <w:rPr>
            <w:color w:val="0000FF"/>
          </w:rPr>
          <w:t>362</w:t>
        </w:r>
      </w:hyperlink>
      <w:r>
        <w:t xml:space="preserve">, </w:t>
      </w:r>
      <w:hyperlink r:id="rId9" w:history="1">
        <w:r>
          <w:rPr>
            <w:color w:val="0000FF"/>
          </w:rPr>
          <w:t>363</w:t>
        </w:r>
      </w:hyperlink>
      <w:r>
        <w:t xml:space="preserve">, ГПК РФ и </w:t>
      </w:r>
      <w:hyperlink r:id="rId10" w:history="1">
        <w:r>
          <w:rPr>
            <w:color w:val="0000FF"/>
          </w:rPr>
          <w:t>ст. ст. 34</w:t>
        </w:r>
      </w:hyperlink>
      <w:r>
        <w:t xml:space="preserve">, </w:t>
      </w:r>
      <w:hyperlink r:id="rId11" w:history="1">
        <w:r>
          <w:rPr>
            <w:color w:val="0000FF"/>
          </w:rPr>
          <w:t>36</w:t>
        </w:r>
      </w:hyperlink>
      <w:r>
        <w:t xml:space="preserve"> СК РФ,</w:t>
      </w:r>
    </w:p>
    <w:p w:rsidR="00184EEB" w:rsidRDefault="00184EEB">
      <w:pPr>
        <w:pStyle w:val="ConsPlusNormal"/>
        <w:ind w:firstLine="540"/>
        <w:jc w:val="both"/>
      </w:pPr>
      <w:proofErr w:type="gramStart"/>
      <w:r>
        <w:t>прошу</w:t>
      </w:r>
      <w:proofErr w:type="gramEnd"/>
      <w:r>
        <w:t>:</w:t>
      </w:r>
    </w:p>
    <w:p w:rsidR="00184EEB" w:rsidRDefault="00184EEB">
      <w:pPr>
        <w:pStyle w:val="ConsPlusNormal"/>
        <w:ind w:firstLine="540"/>
        <w:jc w:val="both"/>
      </w:pPr>
      <w:r>
        <w:t xml:space="preserve">Отменить решение мирового судьи, принятое по делу N 1/12, и принять новое решение по иску о разделе совместно нажитого имущества в отношении квартиры, расположенной по адресу: г. </w:t>
      </w:r>
      <w:proofErr w:type="spellStart"/>
      <w:r>
        <w:t>Энск</w:t>
      </w:r>
      <w:proofErr w:type="spellEnd"/>
      <w:r>
        <w:t>, ул. Одесская, д. 31, кв. 2.</w:t>
      </w:r>
    </w:p>
    <w:p w:rsidR="00184EEB" w:rsidRDefault="00184EEB">
      <w:pPr>
        <w:pStyle w:val="ConsPlusNormal"/>
        <w:ind w:firstLine="540"/>
        <w:jc w:val="both"/>
      </w:pPr>
    </w:p>
    <w:p w:rsidR="00184EEB" w:rsidRDefault="00184EEB">
      <w:pPr>
        <w:pStyle w:val="ConsPlusNormal"/>
        <w:ind w:firstLine="540"/>
        <w:jc w:val="both"/>
      </w:pPr>
      <w:r>
        <w:t>Приложение:</w:t>
      </w:r>
    </w:p>
    <w:p w:rsidR="00184EEB" w:rsidRDefault="00184EEB">
      <w:pPr>
        <w:pStyle w:val="ConsPlusNormal"/>
        <w:ind w:firstLine="540"/>
        <w:jc w:val="both"/>
      </w:pPr>
      <w:r>
        <w:t>1. Копия апелляционной жалобы.</w:t>
      </w:r>
    </w:p>
    <w:p w:rsidR="00184EEB" w:rsidRDefault="00184EEB">
      <w:pPr>
        <w:pStyle w:val="ConsPlusNormal"/>
        <w:ind w:firstLine="540"/>
        <w:jc w:val="both"/>
      </w:pPr>
      <w:r>
        <w:t>2. Квитанция об оплате государственной пошлины.</w:t>
      </w:r>
    </w:p>
    <w:p w:rsidR="00184EEB" w:rsidRDefault="00184EEB">
      <w:pPr>
        <w:pStyle w:val="ConsPlusNormal"/>
        <w:ind w:firstLine="540"/>
        <w:jc w:val="both"/>
      </w:pPr>
    </w:p>
    <w:p w:rsidR="00184EEB" w:rsidRDefault="00184EEB">
      <w:pPr>
        <w:pStyle w:val="ConsPlusNonformat"/>
        <w:jc w:val="both"/>
      </w:pPr>
      <w:r>
        <w:t xml:space="preserve">    "___"___________ 2009 г.                  __________ </w:t>
      </w:r>
      <w:proofErr w:type="spellStart"/>
      <w:r>
        <w:t>Буденов</w:t>
      </w:r>
      <w:proofErr w:type="spellEnd"/>
      <w:r>
        <w:t xml:space="preserve"> Н.В.</w:t>
      </w:r>
    </w:p>
    <w:p w:rsidR="00184EEB" w:rsidRDefault="00184EEB">
      <w:pPr>
        <w:pStyle w:val="ConsPlusNormal"/>
        <w:ind w:firstLine="540"/>
        <w:jc w:val="both"/>
      </w:pPr>
    </w:p>
    <w:p w:rsidR="00184EEB" w:rsidRDefault="00184EEB">
      <w:pPr>
        <w:pStyle w:val="ConsPlusNormal"/>
        <w:ind w:firstLine="540"/>
        <w:jc w:val="both"/>
      </w:pPr>
    </w:p>
    <w:p w:rsidR="00184EEB" w:rsidRDefault="00184E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95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EB"/>
    <w:rsid w:val="0000000B"/>
    <w:rsid w:val="00001F72"/>
    <w:rsid w:val="00002982"/>
    <w:rsid w:val="0000634F"/>
    <w:rsid w:val="00010734"/>
    <w:rsid w:val="000108D7"/>
    <w:rsid w:val="000166AE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4EEB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19E2"/>
    <w:rsid w:val="003520BC"/>
    <w:rsid w:val="00352D94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4F2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D4F"/>
    <w:rsid w:val="006074D1"/>
    <w:rsid w:val="00607870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5AED"/>
    <w:rsid w:val="00803422"/>
    <w:rsid w:val="00810A94"/>
    <w:rsid w:val="008242ED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21DC"/>
    <w:rsid w:val="00A51636"/>
    <w:rsid w:val="00A53855"/>
    <w:rsid w:val="00A54001"/>
    <w:rsid w:val="00A5435E"/>
    <w:rsid w:val="00A55619"/>
    <w:rsid w:val="00A5751A"/>
    <w:rsid w:val="00A643D5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BA1BE-64F0-4C4F-97FA-C680CFC4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4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4E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7C0829F54D2ABE57671811D6984760F2F7A509CF4B1CE376BF3261DD4A779A9B77F11F207A900EkBt9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7C0829F54D2ABE57671811D6984760F2F7A509CF4B1CE376BF3261DD4A779A9B77F11F207A9207kBt9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7C0829F54D2ABE57671811D6984760F2F7A509CF4B1CE376BF3261DD4A779A9B77F11F207A9206kBtFU" TargetMode="External"/><Relationship Id="rId11" Type="http://schemas.openxmlformats.org/officeDocument/2006/relationships/hyperlink" Target="consultantplus://offline/ref=297C0829F54D2ABE57671811D6984760F2F7A008C04E1CE376BF3261DD4A779A9B77F1k1tBU" TargetMode="External"/><Relationship Id="rId5" Type="http://schemas.openxmlformats.org/officeDocument/2006/relationships/hyperlink" Target="consultantplus://offline/ref=297C0829F54D2ABE57671811D6984760F2F7A509CF4B1CE376BF3261DD4A779A9B77F11F207A920AkBtDU" TargetMode="External"/><Relationship Id="rId10" Type="http://schemas.openxmlformats.org/officeDocument/2006/relationships/hyperlink" Target="consultantplus://offline/ref=297C0829F54D2ABE57671811D6984760F2F7A008C04E1CE376BF3261DD4A779A9B77F11F207B970BkBtFU" TargetMode="External"/><Relationship Id="rId4" Type="http://schemas.openxmlformats.org/officeDocument/2006/relationships/hyperlink" Target="consultantplus://offline/ref=297C0829F54D2ABE57671811D6984760F2F7A008C04E1CE376BF3261DD4A779A9B77F11F207B970BkBtDU" TargetMode="External"/><Relationship Id="rId9" Type="http://schemas.openxmlformats.org/officeDocument/2006/relationships/hyperlink" Target="consultantplus://offline/ref=297C0829F54D2ABE57671811D6984760F2F7A509CF4B1CE376BF3261DD4A779A9B77F11F207A900FkBtA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2018-01-20T20:45:00Z</dcterms:created>
  <dcterms:modified xsi:type="dcterms:W3CDTF">2018-01-20T20:46:00Z</dcterms:modified>
</cp:coreProperties>
</file>