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C" w:rsidRDefault="00153B0C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65" w:history="1">
        <w:r>
          <w:rPr>
            <w:color w:val="0000FF"/>
          </w:rPr>
          <w:t>&lt;1&gt;</w:t>
        </w:r>
      </w:hyperlink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153B0C" w:rsidRDefault="00153B0C">
      <w:pPr>
        <w:pStyle w:val="ConsPlusNonformat"/>
        <w:jc w:val="both"/>
      </w:pPr>
      <w:r>
        <w:t xml:space="preserve">                                                      (Ф.И.О. супруга)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153B0C" w:rsidRDefault="00153B0C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153B0C" w:rsidRDefault="00153B0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153B0C" w:rsidRDefault="00153B0C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153B0C" w:rsidRDefault="00153B0C">
      <w:pPr>
        <w:pStyle w:val="ConsPlusNonformat"/>
        <w:jc w:val="both"/>
      </w:pPr>
      <w:r>
        <w:t xml:space="preserve">                                                   (Ф.И.О. другого супруга)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153B0C" w:rsidRDefault="00153B0C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66" w:history="1">
        <w:r>
          <w:rPr>
            <w:color w:val="0000FF"/>
          </w:rPr>
          <w:t>&lt;2&gt;</w:t>
        </w:r>
      </w:hyperlink>
    </w:p>
    <w:p w:rsidR="00153B0C" w:rsidRDefault="00153B0C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67" w:history="1">
        <w:r>
          <w:rPr>
            <w:color w:val="0000FF"/>
          </w:rPr>
          <w:t>&lt;3&gt;</w:t>
        </w:r>
      </w:hyperlink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jc w:val="center"/>
      </w:pPr>
      <w:r>
        <w:t>ИСКОВОЕ ЗАЯВЛЕНИЕ</w:t>
      </w:r>
    </w:p>
    <w:p w:rsidR="00153B0C" w:rsidRDefault="00153B0C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определении долей супругов в праве общей</w:t>
      </w:r>
    </w:p>
    <w:p w:rsidR="00153B0C" w:rsidRDefault="00153B0C">
      <w:pPr>
        <w:pStyle w:val="ConsPlusNormal"/>
        <w:jc w:val="center"/>
      </w:pPr>
      <w:proofErr w:type="gramStart"/>
      <w:r>
        <w:t>собственности</w:t>
      </w:r>
      <w:proofErr w:type="gramEnd"/>
      <w:r>
        <w:t xml:space="preserve"> на квартиру в случае, когда право</w:t>
      </w:r>
    </w:p>
    <w:p w:rsidR="00153B0C" w:rsidRDefault="00153B0C">
      <w:pPr>
        <w:pStyle w:val="ConsPlusNormal"/>
        <w:jc w:val="center"/>
      </w:pPr>
      <w:proofErr w:type="gramStart"/>
      <w:r>
        <w:t>собственности</w:t>
      </w:r>
      <w:proofErr w:type="gramEnd"/>
      <w:r>
        <w:t xml:space="preserve"> зарегистрировано на одного супруга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  <w:r>
        <w:t>С "___"_______ ___ г. и до настоящего момента истец и ответчик состояли в браке, что подтверждается свидетельством о заключении брака от "___"__________ ____ г. N ___ (копия прилагается). Брачный договор супругами не заключался.</w:t>
      </w:r>
    </w:p>
    <w:p w:rsidR="00153B0C" w:rsidRDefault="00153B0C">
      <w:pPr>
        <w:pStyle w:val="ConsPlusNormal"/>
        <w:ind w:firstLine="540"/>
        <w:jc w:val="both"/>
      </w:pPr>
      <w:r>
        <w:t>В период брака, а именно "___"__________ ___ г., на имя ответчика была приобретена ___-комнатная квартира общей площадью _____ кв. метров, расположенная по адресу: ______________________________, что подтверждается свидетельством о государственной регистрации права собственности от "___"________ ___ г. N _____.</w:t>
      </w:r>
    </w:p>
    <w:p w:rsidR="00153B0C" w:rsidRDefault="00153B0C">
      <w:pPr>
        <w:pStyle w:val="ConsPlusNormal"/>
        <w:ind w:firstLine="540"/>
        <w:jc w:val="both"/>
      </w:pPr>
      <w:r>
        <w:t>Указанная квартира была приобретена на средства, являющиеся общими доходами супругов, что подтверждается _____________________________________.</w:t>
      </w:r>
    </w:p>
    <w:p w:rsidR="00153B0C" w:rsidRDefault="00153B0C">
      <w:pPr>
        <w:pStyle w:val="ConsPlusNormal"/>
        <w:ind w:firstLine="540"/>
        <w:jc w:val="both"/>
      </w:pPr>
      <w:r>
        <w:t>Однако ответчик считает, что является единственным собственником указанной квартиры.</w:t>
      </w:r>
    </w:p>
    <w:p w:rsidR="00153B0C" w:rsidRDefault="00153B0C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п. 1</w:t>
        </w:r>
      </w:hyperlink>
      <w:r>
        <w:t xml:space="preserve">, </w:t>
      </w:r>
      <w:hyperlink r:id="rId6" w:history="1">
        <w:r>
          <w:rPr>
            <w:color w:val="0000FF"/>
          </w:rPr>
          <w:t>4 ст. 256</w:t>
        </w:r>
      </w:hyperlink>
      <w:r>
        <w:t xml:space="preserve">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:rsidR="00153B0C" w:rsidRDefault="00153B0C">
      <w:pPr>
        <w:pStyle w:val="ConsPlusNormal"/>
        <w:ind w:firstLine="540"/>
        <w:jc w:val="both"/>
      </w:pPr>
      <w:r>
        <w:t>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153B0C" w:rsidRDefault="00153B0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34</w:t>
        </w:r>
      </w:hyperlink>
      <w: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153B0C" w:rsidRDefault="00153B0C">
      <w:pPr>
        <w:pStyle w:val="ConsPlusNormal"/>
        <w:ind w:firstLine="540"/>
        <w:jc w:val="both"/>
      </w:pPr>
      <w:r>
        <w:t xml:space="preserve">На основании изложенного и в соответствии с </w:t>
      </w:r>
      <w:hyperlink r:id="rId8" w:history="1">
        <w:r>
          <w:rPr>
            <w:color w:val="0000FF"/>
          </w:rPr>
          <w:t>п. 2 ст. 34</w:t>
        </w:r>
      </w:hyperlink>
      <w:r>
        <w:t xml:space="preserve"> Семейного кодекса Российской Федерации, </w:t>
      </w:r>
      <w:hyperlink r:id="rId9" w:history="1">
        <w:r>
          <w:rPr>
            <w:color w:val="0000FF"/>
          </w:rPr>
          <w:t>ст. 256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ст. ст. 131</w:t>
        </w:r>
      </w:hyperlink>
      <w:r>
        <w:t xml:space="preserve">, </w:t>
      </w:r>
      <w:hyperlink r:id="rId11" w:history="1">
        <w:r>
          <w:rPr>
            <w:color w:val="0000FF"/>
          </w:rPr>
          <w:t>132</w:t>
        </w:r>
      </w:hyperlink>
      <w:r>
        <w:t xml:space="preserve"> Гражданского </w:t>
      </w:r>
      <w:r>
        <w:lastRenderedPageBreak/>
        <w:t>процессуального кодекса Российской Федерации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jc w:val="center"/>
      </w:pPr>
      <w:r>
        <w:t>ПРОШУ: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  <w:proofErr w:type="gramStart"/>
      <w:r>
        <w:t>определить</w:t>
      </w:r>
      <w:proofErr w:type="gramEnd"/>
      <w:r>
        <w:t xml:space="preserve"> доли в праве общей собственности на ___________-комнатную квартиру общей площадью _____ кв. метров, жилой площадью ____________ кв. метров, расположенную по адресу: _____________________________________.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  <w:r>
        <w:t>Приложения:</w:t>
      </w:r>
    </w:p>
    <w:p w:rsidR="00153B0C" w:rsidRDefault="00153B0C">
      <w:pPr>
        <w:pStyle w:val="ConsPlusNormal"/>
        <w:ind w:firstLine="540"/>
        <w:jc w:val="both"/>
      </w:pPr>
      <w:r>
        <w:t>1. Копия свидетельства о заключении брака от "___"________ ___ г. N ____.</w:t>
      </w:r>
    </w:p>
    <w:p w:rsidR="00153B0C" w:rsidRDefault="00153B0C">
      <w:pPr>
        <w:pStyle w:val="ConsPlusNormal"/>
        <w:ind w:firstLine="540"/>
        <w:jc w:val="both"/>
      </w:pPr>
      <w:r>
        <w:t>2. Документы, подтверждающие право собственности на квартиру (копии свидетельства о регистрации права собственности, выписки из Единого государственного реестра прав и т.д.).</w:t>
      </w:r>
    </w:p>
    <w:p w:rsidR="00153B0C" w:rsidRDefault="00153B0C">
      <w:pPr>
        <w:pStyle w:val="ConsPlusNormal"/>
        <w:ind w:firstLine="540"/>
        <w:jc w:val="both"/>
      </w:pPr>
      <w:r>
        <w:t>3. Документы, доказывающие, что квартира была приобретена за счет общих доходов супругов.</w:t>
      </w:r>
    </w:p>
    <w:p w:rsidR="00153B0C" w:rsidRDefault="00153B0C">
      <w:pPr>
        <w:pStyle w:val="ConsPlusNormal"/>
        <w:ind w:firstLine="540"/>
        <w:jc w:val="both"/>
      </w:pPr>
      <w:r>
        <w:t>4. Копии искового заявления и приложенных к нему документов ответчику.</w:t>
      </w:r>
    </w:p>
    <w:p w:rsidR="00153B0C" w:rsidRDefault="00153B0C">
      <w:pPr>
        <w:pStyle w:val="ConsPlusNormal"/>
        <w:ind w:firstLine="540"/>
        <w:jc w:val="both"/>
      </w:pPr>
      <w:r>
        <w:t>5. Документ, подтверждающий уплату государственной пошлины.</w:t>
      </w:r>
    </w:p>
    <w:p w:rsidR="00153B0C" w:rsidRDefault="00153B0C">
      <w:pPr>
        <w:pStyle w:val="ConsPlusNormal"/>
        <w:ind w:firstLine="540"/>
        <w:jc w:val="both"/>
      </w:pPr>
      <w:r>
        <w:t>6. Доверенность представителя от "___"__________ ____ г. N ___ (если исковое заявление подписывается представителем истца).</w:t>
      </w:r>
    </w:p>
    <w:p w:rsidR="00153B0C" w:rsidRDefault="00153B0C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nformat"/>
        <w:jc w:val="both"/>
      </w:pPr>
      <w:r>
        <w:t xml:space="preserve">    "___"__________ ____ г.</w:t>
      </w:r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Истец (представитель):</w:t>
      </w:r>
    </w:p>
    <w:p w:rsidR="00153B0C" w:rsidRDefault="00153B0C">
      <w:pPr>
        <w:pStyle w:val="ConsPlusNonformat"/>
        <w:jc w:val="both"/>
      </w:pPr>
    </w:p>
    <w:p w:rsidR="00153B0C" w:rsidRDefault="00153B0C">
      <w:pPr>
        <w:pStyle w:val="ConsPlusNonformat"/>
        <w:jc w:val="both"/>
      </w:pPr>
      <w:r>
        <w:t xml:space="preserve">    ________________/__________________________________________/</w:t>
      </w:r>
    </w:p>
    <w:p w:rsidR="00153B0C" w:rsidRDefault="00153B0C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  <w:r>
        <w:t>--------------------------------</w:t>
      </w:r>
    </w:p>
    <w:p w:rsidR="00153B0C" w:rsidRDefault="00153B0C">
      <w:pPr>
        <w:pStyle w:val="ConsPlusNormal"/>
        <w:ind w:firstLine="540"/>
        <w:jc w:val="both"/>
      </w:pPr>
      <w:bookmarkStart w:id="1" w:name="P65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2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53B0C" w:rsidRDefault="00153B0C">
      <w:pPr>
        <w:pStyle w:val="ConsPlusNormal"/>
        <w:ind w:firstLine="540"/>
        <w:jc w:val="both"/>
      </w:pPr>
      <w:bookmarkStart w:id="2" w:name="P66"/>
      <w:bookmarkEnd w:id="2"/>
      <w:r>
        <w:t>&lt;2&gt; Цена иска по искам об определении долей в праве общей собственности на имущество определяется исходя из стоимости указанного имущества.</w:t>
      </w:r>
    </w:p>
    <w:p w:rsidR="00153B0C" w:rsidRDefault="00153B0C">
      <w:pPr>
        <w:pStyle w:val="ConsPlusNormal"/>
        <w:ind w:firstLine="540"/>
        <w:jc w:val="both"/>
      </w:pPr>
      <w:bookmarkStart w:id="3" w:name="P67"/>
      <w:bookmarkEnd w:id="3"/>
      <w:r>
        <w:t xml:space="preserve">&lt;3&gt;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соответствии с </w:t>
      </w:r>
      <w:hyperlink r:id="rId15" w:history="1">
        <w:r>
          <w:rPr>
            <w:color w:val="0000FF"/>
          </w:rPr>
          <w:t>подпунктом 1 пункта 1 статьи 333.19</w:t>
        </w:r>
      </w:hyperlink>
      <w:r>
        <w:t xml:space="preserve"> Налогового кодекса Российской Федерации (если спор о признании права собственности истца (истцов) на это имущество ранее не решался судом).</w:t>
      </w: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ind w:firstLine="540"/>
        <w:jc w:val="both"/>
      </w:pPr>
    </w:p>
    <w:p w:rsidR="00153B0C" w:rsidRDefault="00153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B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C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53B0C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39CD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4B10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1E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31C4-E53C-41CC-A6F4-068FA1C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ADE40D70DFD1CCB5B901E51C38E5802F22BD7D157DF2688A6EC3F40404AB19159622D8ED3F5E7NA02K" TargetMode="External"/><Relationship Id="rId13" Type="http://schemas.openxmlformats.org/officeDocument/2006/relationships/hyperlink" Target="consultantplus://offline/ref=C8FADE40D70DFD1CCB5B901E51C38E5802F22ED6DE52DF2688A6EC3F40404AB19159622D8ED3F5E0NA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ADE40D70DFD1CCB5B901E51C38E5802F22BD7D157DF2688A6EC3F40404AB19159622D8ED3F5E7NA02K" TargetMode="External"/><Relationship Id="rId12" Type="http://schemas.openxmlformats.org/officeDocument/2006/relationships/hyperlink" Target="consultantplus://offline/ref=C8FADE40D70DFD1CCB5B901E51C38E5802F22ED6DE52DF2688A6EC3F40404AB19159622D8ED1F6E5NA0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ADE40D70DFD1CCB5B901E51C38E5801FB2AD8D154DF2688A6EC3F40404AB19159622D8END00K" TargetMode="External"/><Relationship Id="rId11" Type="http://schemas.openxmlformats.org/officeDocument/2006/relationships/hyperlink" Target="consultantplus://offline/ref=C8FADE40D70DFD1CCB5B901E51C38E5802F22ED6DE52DF2688A6EC3F40404AB19159622D8ED3F2E6NA06K" TargetMode="External"/><Relationship Id="rId5" Type="http://schemas.openxmlformats.org/officeDocument/2006/relationships/hyperlink" Target="consultantplus://offline/ref=C8FADE40D70DFD1CCB5B901E51C38E5801FB2AD8D154DF2688A6EC3F40404AB19159622D8ED2F7E6NA06K" TargetMode="External"/><Relationship Id="rId15" Type="http://schemas.openxmlformats.org/officeDocument/2006/relationships/hyperlink" Target="consultantplus://offline/ref=C8FADE40D70DFD1CCB5B901E51C38E5801FB2AD8DB5ADF2688A6EC3F40404AB1915962298FD0NF01K" TargetMode="External"/><Relationship Id="rId10" Type="http://schemas.openxmlformats.org/officeDocument/2006/relationships/hyperlink" Target="consultantplus://offline/ref=C8FADE40D70DFD1CCB5B901E51C38E5802F22ED6DE52DF2688A6EC3F40404AB19159622D8ED3F2E0NA0DK" TargetMode="External"/><Relationship Id="rId4" Type="http://schemas.openxmlformats.org/officeDocument/2006/relationships/hyperlink" Target="consultantplus://offline/ref=C8FADE40D70DFD1CCB5B901E51C38E5802F22ED6DE52DF2688A6EC3F40404AB19159622D8ED3F6E1NA05K" TargetMode="External"/><Relationship Id="rId9" Type="http://schemas.openxmlformats.org/officeDocument/2006/relationships/hyperlink" Target="consultantplus://offline/ref=C8FADE40D70DFD1CCB5B901E51C38E5801FB2AD8D154DF2688A6EC3F40404AB19159622D8ED2F7E6NA07K" TargetMode="External"/><Relationship Id="rId14" Type="http://schemas.openxmlformats.org/officeDocument/2006/relationships/hyperlink" Target="consultantplus://offline/ref=C8FADE40D70DFD1CCB5B901E51C38E5801FB2AD8DB5ADF2688A6EC3F40404AB1915962248FND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2018-01-26T10:52:00Z</dcterms:created>
  <dcterms:modified xsi:type="dcterms:W3CDTF">2018-01-26T10:52:00Z</dcterms:modified>
</cp:coreProperties>
</file>